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2313A" w14:textId="360B8127" w:rsidR="00F96C92" w:rsidRPr="00061556" w:rsidRDefault="00F96C92" w:rsidP="00F96C92">
      <w:pPr>
        <w:jc w:val="both"/>
        <w:rPr>
          <w:rFonts w:ascii="Mirai Med" w:eastAsiaTheme="majorEastAsia" w:hAnsi="Mirai Med" w:cstheme="majorBidi"/>
          <w:color w:val="37B6AE"/>
          <w:sz w:val="26"/>
          <w:szCs w:val="18"/>
        </w:rPr>
      </w:pPr>
      <w:commentRangeStart w:id="0"/>
      <w:r>
        <w:rPr>
          <w:rFonts w:ascii="Mirai Med" w:eastAsiaTheme="majorEastAsia" w:hAnsi="Mirai Med" w:cstheme="majorBidi"/>
          <w:color w:val="37B6AE"/>
          <w:sz w:val="26"/>
          <w:szCs w:val="18"/>
        </w:rPr>
        <w:t>Daten</w:t>
      </w:r>
      <w:commentRangeEnd w:id="0"/>
      <w:r w:rsidR="00AC1F55">
        <w:rPr>
          <w:rStyle w:val="Kommentarzeichen"/>
        </w:rPr>
        <w:commentReference w:id="0"/>
      </w:r>
      <w:r w:rsidR="00E26851">
        <w:rPr>
          <w:rFonts w:ascii="Mirai Med" w:eastAsiaTheme="majorEastAsia" w:hAnsi="Mirai Med" w:cstheme="majorBidi"/>
          <w:color w:val="37B6AE"/>
          <w:sz w:val="26"/>
          <w:szCs w:val="18"/>
        </w:rPr>
        <w:t xml:space="preserve"> </w:t>
      </w:r>
      <w:r>
        <w:rPr>
          <w:rFonts w:ascii="Mirai Med" w:eastAsiaTheme="majorEastAsia" w:hAnsi="Mirai Med" w:cstheme="majorBidi"/>
          <w:color w:val="37B6AE"/>
          <w:sz w:val="26"/>
          <w:szCs w:val="18"/>
        </w:rPr>
        <w:t>des Arbeitgebers</w:t>
      </w:r>
    </w:p>
    <w:p w14:paraId="113E7E39" w14:textId="7AE5B8B0" w:rsidR="00D05A53" w:rsidRPr="0048716C" w:rsidRDefault="0089128D" w:rsidP="00D05A53">
      <w:pPr>
        <w:rPr>
          <w:rFonts w:cs="Arial"/>
          <w:bCs/>
          <w:color w:val="C00000"/>
        </w:rPr>
      </w:pPr>
      <w:r>
        <w:rPr>
          <w:rFonts w:cs="Arial"/>
          <w:bCs/>
          <w:color w:val="C00000"/>
        </w:rPr>
        <w:t>Firma</w:t>
      </w:r>
    </w:p>
    <w:p w14:paraId="209AFAC2" w14:textId="4A12DB22" w:rsidR="00D05A53" w:rsidRPr="0048716C" w:rsidRDefault="00B75D37" w:rsidP="003C091D">
      <w:pPr>
        <w:tabs>
          <w:tab w:val="left" w:pos="3596"/>
        </w:tabs>
        <w:rPr>
          <w:rFonts w:cs="Arial"/>
          <w:bCs/>
          <w:color w:val="C00000"/>
        </w:rPr>
      </w:pPr>
      <w:r w:rsidRPr="0048716C">
        <w:rPr>
          <w:rFonts w:cs="Arial"/>
          <w:bCs/>
          <w:color w:val="C00000"/>
        </w:rPr>
        <w:t>Straße</w:t>
      </w:r>
      <w:r w:rsidR="003C091D">
        <w:rPr>
          <w:rFonts w:cs="Arial"/>
          <w:bCs/>
          <w:color w:val="C00000"/>
        </w:rPr>
        <w:tab/>
      </w:r>
    </w:p>
    <w:p w14:paraId="5BE61803" w14:textId="77777777" w:rsidR="00D05A53" w:rsidRPr="0048716C" w:rsidRDefault="00B75D37" w:rsidP="00D05A53">
      <w:pPr>
        <w:rPr>
          <w:rFonts w:cs="Arial"/>
          <w:bCs/>
          <w:color w:val="C00000"/>
        </w:rPr>
      </w:pPr>
      <w:r w:rsidRPr="0048716C">
        <w:rPr>
          <w:rFonts w:cs="Arial"/>
          <w:bCs/>
          <w:color w:val="C00000"/>
        </w:rPr>
        <w:t xml:space="preserve">PLZ </w:t>
      </w:r>
    </w:p>
    <w:p w14:paraId="54C3A7DB" w14:textId="4B53367D" w:rsidR="00D05A53" w:rsidRPr="0048716C" w:rsidRDefault="00B75D37" w:rsidP="00D05A53">
      <w:pPr>
        <w:rPr>
          <w:rFonts w:cs="Arial"/>
          <w:bCs/>
          <w:color w:val="C00000"/>
        </w:rPr>
      </w:pPr>
      <w:r w:rsidRPr="0048716C">
        <w:rPr>
          <w:rFonts w:cs="Arial"/>
          <w:bCs/>
          <w:color w:val="C00000"/>
        </w:rPr>
        <w:t>Ort</w:t>
      </w:r>
    </w:p>
    <w:p w14:paraId="525E36D8" w14:textId="036AE9B8" w:rsidR="00F67873" w:rsidRDefault="00F67873" w:rsidP="00D05A53">
      <w:pPr>
        <w:rPr>
          <w:rFonts w:cs="Arial"/>
          <w:b/>
          <w:color w:val="C00000"/>
        </w:rPr>
      </w:pPr>
    </w:p>
    <w:p w14:paraId="642C5C1B" w14:textId="7BD1F82E" w:rsidR="00E26851" w:rsidRPr="00061556" w:rsidRDefault="00E26851" w:rsidP="00E26851">
      <w:pPr>
        <w:jc w:val="both"/>
        <w:rPr>
          <w:rFonts w:ascii="Mirai Med" w:eastAsiaTheme="majorEastAsia" w:hAnsi="Mirai Med" w:cstheme="majorBidi"/>
          <w:color w:val="37B6AE"/>
          <w:sz w:val="26"/>
          <w:szCs w:val="18"/>
        </w:rPr>
      </w:pPr>
      <w:r>
        <w:rPr>
          <w:rFonts w:ascii="Mirai Med" w:eastAsiaTheme="majorEastAsia" w:hAnsi="Mirai Med" w:cstheme="majorBidi"/>
          <w:color w:val="37B6AE"/>
          <w:sz w:val="26"/>
          <w:szCs w:val="18"/>
        </w:rPr>
        <w:t>Kontaktdaten des Datenschutzbeauftragten</w:t>
      </w:r>
    </w:p>
    <w:p w14:paraId="7DDA30F1" w14:textId="4280B0BD" w:rsidR="0093425A" w:rsidRPr="0048716C" w:rsidRDefault="0093425A" w:rsidP="00D05A53">
      <w:pPr>
        <w:rPr>
          <w:rFonts w:cs="Arial"/>
          <w:bCs/>
          <w:color w:val="C00000"/>
        </w:rPr>
      </w:pPr>
      <w:r w:rsidRPr="0048716C">
        <w:rPr>
          <w:rFonts w:cs="Arial"/>
          <w:bCs/>
          <w:color w:val="C00000"/>
        </w:rPr>
        <w:t>Name</w:t>
      </w:r>
    </w:p>
    <w:p w14:paraId="5E092C4F" w14:textId="59944038" w:rsidR="003228F4" w:rsidRPr="0048716C" w:rsidRDefault="003228F4" w:rsidP="00D05A53">
      <w:pPr>
        <w:rPr>
          <w:rFonts w:cs="Arial"/>
          <w:bCs/>
          <w:color w:val="C00000"/>
        </w:rPr>
      </w:pPr>
      <w:r w:rsidRPr="0048716C">
        <w:rPr>
          <w:rFonts w:cs="Arial"/>
          <w:bCs/>
          <w:color w:val="C00000"/>
        </w:rPr>
        <w:t>Firmenanschrift</w:t>
      </w:r>
    </w:p>
    <w:p w14:paraId="781860A5" w14:textId="28784774" w:rsidR="0093425A" w:rsidRPr="0048716C" w:rsidRDefault="0093425A" w:rsidP="00D05A53">
      <w:pPr>
        <w:rPr>
          <w:rFonts w:cs="Arial"/>
          <w:bCs/>
          <w:color w:val="C00000"/>
        </w:rPr>
      </w:pPr>
      <w:r w:rsidRPr="0048716C">
        <w:rPr>
          <w:rFonts w:cs="Arial"/>
          <w:bCs/>
          <w:color w:val="C00000"/>
        </w:rPr>
        <w:t>E-Mail-Adresse</w:t>
      </w:r>
    </w:p>
    <w:p w14:paraId="7F7A9F37" w14:textId="7ADFDD7A" w:rsidR="0093425A" w:rsidRPr="0048716C" w:rsidRDefault="0093425A" w:rsidP="00D05A53">
      <w:pPr>
        <w:rPr>
          <w:rFonts w:cs="Arial"/>
          <w:bCs/>
          <w:color w:val="C00000"/>
        </w:rPr>
      </w:pPr>
      <w:r w:rsidRPr="0048716C">
        <w:rPr>
          <w:rFonts w:cs="Arial"/>
          <w:bCs/>
          <w:color w:val="C00000"/>
        </w:rPr>
        <w:t>Tel.-Nr.</w:t>
      </w:r>
    </w:p>
    <w:p w14:paraId="43D700A5" w14:textId="77777777" w:rsidR="00FE5029" w:rsidRPr="00FE5029" w:rsidRDefault="00FE5029" w:rsidP="00DC7BDD">
      <w:pPr>
        <w:jc w:val="both"/>
        <w:rPr>
          <w:rFonts w:cs="Arial"/>
          <w:szCs w:val="24"/>
        </w:rPr>
      </w:pPr>
    </w:p>
    <w:p w14:paraId="2A4081A6" w14:textId="77777777" w:rsidR="00FE5029" w:rsidRPr="00061556" w:rsidRDefault="00FE5029" w:rsidP="00DC7BDD">
      <w:pPr>
        <w:jc w:val="both"/>
        <w:rPr>
          <w:rFonts w:ascii="Mirai Med" w:eastAsiaTheme="majorEastAsia" w:hAnsi="Mirai Med" w:cstheme="majorBidi"/>
          <w:color w:val="37B6AE"/>
          <w:sz w:val="26"/>
          <w:szCs w:val="18"/>
        </w:rPr>
      </w:pPr>
      <w:r w:rsidRPr="00061556">
        <w:rPr>
          <w:rFonts w:ascii="Mirai Med" w:eastAsiaTheme="majorEastAsia" w:hAnsi="Mirai Med" w:cstheme="majorBidi"/>
          <w:color w:val="37B6AE"/>
          <w:sz w:val="26"/>
          <w:szCs w:val="18"/>
        </w:rPr>
        <w:t>Präambel</w:t>
      </w:r>
      <w:bookmarkStart w:id="1" w:name="_GoBack"/>
      <w:bookmarkEnd w:id="1"/>
    </w:p>
    <w:p w14:paraId="07BA90A1" w14:textId="22957D2E" w:rsidR="00FE5029" w:rsidRPr="00281909" w:rsidRDefault="00FE5029" w:rsidP="00DC7BDD">
      <w:pPr>
        <w:jc w:val="both"/>
        <w:rPr>
          <w:rFonts w:cs="Arial"/>
          <w:iCs/>
        </w:rPr>
      </w:pPr>
      <w:r w:rsidRPr="00281909">
        <w:rPr>
          <w:rFonts w:cs="Arial"/>
          <w:iCs/>
        </w:rPr>
        <w:t xml:space="preserve">Diese </w:t>
      </w:r>
      <w:r w:rsidR="00517ED3">
        <w:rPr>
          <w:rFonts w:cs="Arial"/>
          <w:iCs/>
        </w:rPr>
        <w:t>Datenschutzrichtlinie</w:t>
      </w:r>
      <w:r w:rsidRPr="00281909">
        <w:rPr>
          <w:rFonts w:cs="Arial"/>
          <w:iCs/>
        </w:rPr>
        <w:t xml:space="preserve"> wird unter Beachtung des Bundesdatenschutzgesetzes (BDSG) und der ab 25.05.2018 geltenden EU</w:t>
      </w:r>
      <w:r w:rsidR="00B35932" w:rsidRPr="00281909">
        <w:rPr>
          <w:rFonts w:cs="Arial"/>
          <w:iCs/>
        </w:rPr>
        <w:t>-</w:t>
      </w:r>
      <w:r w:rsidRPr="00281909">
        <w:rPr>
          <w:rFonts w:cs="Arial"/>
          <w:iCs/>
        </w:rPr>
        <w:t>Datenschutzgrundverordnung (DSGVO) sowie aller sonstigen einschlägigen datenschutzrechtlichen Vorschriften geschlossen</w:t>
      </w:r>
      <w:r w:rsidR="00DC7BDD" w:rsidRPr="00281909">
        <w:rPr>
          <w:rFonts w:cs="Arial"/>
          <w:iCs/>
        </w:rPr>
        <w:t xml:space="preserve"> (BSI, GoBD, DIN 66399)</w:t>
      </w:r>
      <w:r w:rsidRPr="00281909">
        <w:rPr>
          <w:rFonts w:cs="Arial"/>
          <w:iCs/>
        </w:rPr>
        <w:t xml:space="preserve">. Für diese </w:t>
      </w:r>
      <w:r w:rsidR="00566843">
        <w:rPr>
          <w:rFonts w:cs="Arial"/>
          <w:iCs/>
        </w:rPr>
        <w:t>Datenschutzrichtlinie</w:t>
      </w:r>
      <w:r w:rsidR="00566843" w:rsidRPr="00281909">
        <w:rPr>
          <w:rFonts w:cs="Arial"/>
          <w:iCs/>
        </w:rPr>
        <w:t xml:space="preserve"> </w:t>
      </w:r>
      <w:r w:rsidRPr="00281909">
        <w:rPr>
          <w:rFonts w:cs="Arial"/>
          <w:iCs/>
        </w:rPr>
        <w:t>gelten die jeweils in Kraft stehenden Gesetzesvorschriften in ihrer jeweils aktuellen Fassung.</w:t>
      </w:r>
    </w:p>
    <w:p w14:paraId="1B4B235E" w14:textId="1B6D6E4E" w:rsidR="00DC7BDD" w:rsidRPr="00281909" w:rsidRDefault="00DC7BDD" w:rsidP="00DC7BDD">
      <w:pPr>
        <w:jc w:val="both"/>
        <w:rPr>
          <w:rFonts w:cs="Arial"/>
          <w:iCs/>
        </w:rPr>
      </w:pPr>
      <w:r w:rsidRPr="00281909">
        <w:rPr>
          <w:rFonts w:cs="Arial"/>
          <w:iCs/>
        </w:rPr>
        <w:t xml:space="preserve">Die nachfolgenden Regelungen sind bei der Nutzung von betrieblichen IT-Einrichtungen durch betriebliche und private Geräte unbedingt zu beachten. Ziel dieser </w:t>
      </w:r>
      <w:r w:rsidR="007110B1">
        <w:rPr>
          <w:rFonts w:cs="Arial"/>
          <w:iCs/>
        </w:rPr>
        <w:t>Datenschutzrichtlinie</w:t>
      </w:r>
      <w:r w:rsidR="007110B1" w:rsidRPr="00281909">
        <w:rPr>
          <w:rFonts w:cs="Arial"/>
          <w:iCs/>
        </w:rPr>
        <w:t xml:space="preserve"> </w:t>
      </w:r>
      <w:r w:rsidRPr="00281909">
        <w:rPr>
          <w:rFonts w:cs="Arial"/>
          <w:iCs/>
        </w:rPr>
        <w:t>ist ein reibungsloser Betrieb unseres Firmennetzwerkes sowie die Verhinderung von Datenmissbrauch.</w:t>
      </w:r>
    </w:p>
    <w:p w14:paraId="2C988D70" w14:textId="7BBB884B" w:rsidR="006E0765" w:rsidRPr="00281909" w:rsidRDefault="00DC7BDD" w:rsidP="00DC7BDD">
      <w:pPr>
        <w:jc w:val="both"/>
        <w:rPr>
          <w:rFonts w:cs="Arial"/>
          <w:iCs/>
        </w:rPr>
      </w:pPr>
      <w:r w:rsidRPr="00281909">
        <w:rPr>
          <w:rFonts w:cs="Arial"/>
          <w:iCs/>
        </w:rPr>
        <w:t xml:space="preserve">Diese </w:t>
      </w:r>
      <w:r w:rsidR="007110B1">
        <w:rPr>
          <w:rFonts w:cs="Arial"/>
          <w:iCs/>
        </w:rPr>
        <w:t>Datenschutzrichtlinie</w:t>
      </w:r>
      <w:r w:rsidR="007110B1" w:rsidRPr="00281909">
        <w:rPr>
          <w:rFonts w:cs="Arial"/>
          <w:iCs/>
        </w:rPr>
        <w:t xml:space="preserve"> </w:t>
      </w:r>
      <w:r w:rsidRPr="00281909">
        <w:rPr>
          <w:rFonts w:cs="Arial"/>
          <w:iCs/>
        </w:rPr>
        <w:t xml:space="preserve">gilt verbindlich für alle Mitarbeiter ohne Ausnahme für die Nutzung dienstlicher IT. Verstöße gegen die Inhalte der Richtlinie können zu arbeits-rechtlichen Konsequenzen führen. Auch beim Abschluss von Verträgen mit externen Dienstleistern ist darauf zu achten, dass die Vorgaben dieser </w:t>
      </w:r>
      <w:r w:rsidR="008846F5">
        <w:rPr>
          <w:rFonts w:cs="Arial"/>
          <w:iCs/>
        </w:rPr>
        <w:t>Datenschutzrichtlinie</w:t>
      </w:r>
      <w:r w:rsidR="008846F5" w:rsidRPr="00281909">
        <w:rPr>
          <w:rFonts w:cs="Arial"/>
          <w:iCs/>
        </w:rPr>
        <w:t xml:space="preserve"> </w:t>
      </w:r>
      <w:r w:rsidRPr="00281909">
        <w:rPr>
          <w:rFonts w:cs="Arial"/>
          <w:iCs/>
        </w:rPr>
        <w:t>beachtet werden</w:t>
      </w:r>
      <w:r w:rsidR="006E2808" w:rsidRPr="00281909">
        <w:rPr>
          <w:rFonts w:cs="Arial"/>
          <w:iCs/>
        </w:rPr>
        <w:t xml:space="preserve">. </w:t>
      </w:r>
      <w:r w:rsidR="00FE5029" w:rsidRPr="00281909">
        <w:rPr>
          <w:rFonts w:cs="Arial"/>
          <w:iCs/>
        </w:rPr>
        <w:t xml:space="preserve">Vor diesem Hintergrund </w:t>
      </w:r>
      <w:r w:rsidR="00F64423">
        <w:rPr>
          <w:rFonts w:cs="Arial"/>
          <w:iCs/>
        </w:rPr>
        <w:t>gilt</w:t>
      </w:r>
      <w:r w:rsidR="00FE5029" w:rsidRPr="00281909">
        <w:rPr>
          <w:rFonts w:cs="Arial"/>
          <w:iCs/>
        </w:rPr>
        <w:t xml:space="preserve"> Folgendes:</w:t>
      </w:r>
    </w:p>
    <w:p w14:paraId="7376D5AE" w14:textId="77777777" w:rsidR="00EE5DE1" w:rsidRDefault="00EE5DE1" w:rsidP="00DC7BDD">
      <w:pPr>
        <w:jc w:val="both"/>
        <w:rPr>
          <w:rFonts w:cs="Arial"/>
          <w:iCs/>
        </w:rPr>
      </w:pPr>
    </w:p>
    <w:p w14:paraId="30F065CE" w14:textId="318F468B" w:rsidR="00EE5DE1" w:rsidRPr="00281909" w:rsidRDefault="00061556" w:rsidP="00EE5DE1">
      <w:pPr>
        <w:jc w:val="both"/>
        <w:rPr>
          <w:rFonts w:cs="Arial"/>
          <w:b/>
          <w:iCs/>
          <w:sz w:val="18"/>
          <w:szCs w:val="18"/>
        </w:rPr>
      </w:pPr>
      <w:r w:rsidRPr="00061556">
        <w:rPr>
          <w:rFonts w:ascii="Mirai Med" w:eastAsiaTheme="majorEastAsia" w:hAnsi="Mirai Med" w:cstheme="majorBidi"/>
          <w:color w:val="37B6AE"/>
          <w:sz w:val="26"/>
          <w:szCs w:val="18"/>
        </w:rPr>
        <w:t>§ 1 Geltungsbereich</w:t>
      </w:r>
    </w:p>
    <w:p w14:paraId="117E5167" w14:textId="5342B159" w:rsidR="00EE5DE1" w:rsidRPr="00281909" w:rsidRDefault="00EE5DE1" w:rsidP="00EE5DE1">
      <w:pPr>
        <w:jc w:val="both"/>
        <w:rPr>
          <w:rFonts w:cs="Arial"/>
          <w:iCs/>
        </w:rPr>
      </w:pPr>
      <w:r w:rsidRPr="00281909">
        <w:rPr>
          <w:rFonts w:cs="Arial"/>
          <w:iCs/>
        </w:rPr>
        <w:t xml:space="preserve">Diese </w:t>
      </w:r>
      <w:r w:rsidR="008846F5">
        <w:rPr>
          <w:rFonts w:cs="Arial"/>
          <w:iCs/>
        </w:rPr>
        <w:t>Datenschutzrichtlinie</w:t>
      </w:r>
      <w:r w:rsidR="008846F5" w:rsidRPr="00281909">
        <w:rPr>
          <w:rFonts w:cs="Arial"/>
          <w:iCs/>
        </w:rPr>
        <w:t xml:space="preserve"> </w:t>
      </w:r>
      <w:r w:rsidRPr="00281909">
        <w:rPr>
          <w:rFonts w:cs="Arial"/>
          <w:iCs/>
        </w:rPr>
        <w:t>regelt den Einsatz datenverarbeitungstechnisch gestützter Informations- und Kommunikationssysteme, die mittels PC und vergleichbaren DV-Systemen betrieben werden, insbesondere den elektronischen Datenaustausch (E-Mail), die Nutzung von mobilen IT-Betriebsmitteln und den Internet-Zugang.</w:t>
      </w:r>
    </w:p>
    <w:p w14:paraId="36058D6C" w14:textId="77777777" w:rsidR="00EE5DE1" w:rsidRPr="00281909" w:rsidRDefault="00EE5DE1" w:rsidP="00EE5DE1">
      <w:pPr>
        <w:jc w:val="both"/>
        <w:rPr>
          <w:rFonts w:cs="Arial"/>
          <w:iCs/>
        </w:rPr>
      </w:pPr>
      <w:r w:rsidRPr="00281909">
        <w:rPr>
          <w:rFonts w:cs="Arial"/>
          <w:iCs/>
        </w:rPr>
        <w:t>Sie gilt für Arbeitnehmer mit Zugangsberechtigung zu datenverarbeitungs-technisch gestützten Informations- und Kommunikationssystemen.</w:t>
      </w:r>
    </w:p>
    <w:p w14:paraId="0E0F3A22" w14:textId="77777777" w:rsidR="00EE5DE1" w:rsidRPr="00EE5DE1" w:rsidRDefault="00EE5DE1" w:rsidP="00EE5DE1">
      <w:pPr>
        <w:jc w:val="both"/>
        <w:rPr>
          <w:rFonts w:cs="Arial"/>
          <w:iCs/>
        </w:rPr>
      </w:pPr>
    </w:p>
    <w:p w14:paraId="7935F248" w14:textId="77777777" w:rsidR="00EE5DE1" w:rsidRPr="00AB402A" w:rsidRDefault="00EE5DE1" w:rsidP="00EE5DE1">
      <w:pPr>
        <w:jc w:val="both"/>
        <w:rPr>
          <w:rFonts w:ascii="Mirai Med" w:eastAsiaTheme="majorEastAsia" w:hAnsi="Mirai Med" w:cstheme="majorBidi"/>
          <w:color w:val="C00000"/>
          <w:sz w:val="26"/>
          <w:szCs w:val="18"/>
        </w:rPr>
      </w:pPr>
      <w:r w:rsidRPr="00061556">
        <w:rPr>
          <w:rFonts w:ascii="Mirai Med" w:eastAsiaTheme="majorEastAsia" w:hAnsi="Mirai Med" w:cstheme="majorBidi"/>
          <w:color w:val="37B6AE"/>
          <w:sz w:val="26"/>
          <w:szCs w:val="18"/>
        </w:rPr>
        <w:t>§ 2 Regelungsgegenstand</w:t>
      </w:r>
    </w:p>
    <w:p w14:paraId="259C9C62" w14:textId="287C328C" w:rsidR="00EE5DE1" w:rsidRPr="00281909" w:rsidRDefault="00EE5DE1" w:rsidP="00EE5DE1">
      <w:pPr>
        <w:jc w:val="both"/>
        <w:rPr>
          <w:rFonts w:cs="Arial"/>
          <w:iCs/>
        </w:rPr>
      </w:pPr>
      <w:r w:rsidRPr="00281909">
        <w:rPr>
          <w:rFonts w:cs="Arial"/>
          <w:iCs/>
        </w:rPr>
        <w:t xml:space="preserve">Die </w:t>
      </w:r>
      <w:r w:rsidR="001D7089">
        <w:rPr>
          <w:rFonts w:cs="Arial"/>
          <w:iCs/>
        </w:rPr>
        <w:t>Datenschutzrichtlinie</w:t>
      </w:r>
      <w:r w:rsidR="001D7089" w:rsidRPr="00281909">
        <w:rPr>
          <w:rFonts w:cs="Arial"/>
          <w:iCs/>
        </w:rPr>
        <w:t xml:space="preserve"> </w:t>
      </w:r>
      <w:r w:rsidRPr="00281909">
        <w:rPr>
          <w:rFonts w:cs="Arial"/>
          <w:iCs/>
        </w:rPr>
        <w:t>betrifft die automatisierte Erfassung von personenbezogenen Daten, die bei der Nutzung datenverarbeitungstechnisch gestützter Informations- und Kommunikationssysteme anfallen, soweit diese bestimmten Arbeitnehmern zugeordnet werden können, wobei die gesetzlichen Anforderungen (Bundesdatenschutzgesetz bzw. ein gegebenenfalls zukünftig noch in Kraft tretendes Gesetz zur Regelung des Beschäftigtendatenschutzes) sowie europarechtliche Anforderungen (beispielsweise die DSGVO) bei der Erhebung und Nutzung von Daten der Arbeitnehmer zu beachten sind.</w:t>
      </w:r>
    </w:p>
    <w:p w14:paraId="0428288F" w14:textId="77777777" w:rsidR="00EE5DE1" w:rsidRPr="00281909" w:rsidRDefault="00EE5DE1" w:rsidP="00EE5DE1">
      <w:pPr>
        <w:jc w:val="both"/>
        <w:rPr>
          <w:rFonts w:cs="Arial"/>
          <w:iCs/>
        </w:rPr>
      </w:pPr>
      <w:r w:rsidRPr="00281909">
        <w:rPr>
          <w:rFonts w:cs="Arial"/>
          <w:iCs/>
        </w:rPr>
        <w:t>Arbeitnehmerspezifische Auswertungen werden nicht vorgenommen. Einzelfall-Auswertungen sind bei begründetem Verdacht und nur nach Zustimmung des Datenschutzbeauftragten zulässig.</w:t>
      </w:r>
    </w:p>
    <w:p w14:paraId="13A897F8" w14:textId="5E03850D" w:rsidR="00EE5DE1" w:rsidRPr="00281909" w:rsidRDefault="00EE5DE1" w:rsidP="00EE5DE1">
      <w:pPr>
        <w:jc w:val="both"/>
        <w:rPr>
          <w:rFonts w:cs="Arial"/>
          <w:iCs/>
        </w:rPr>
      </w:pPr>
      <w:r w:rsidRPr="00281909">
        <w:rPr>
          <w:rFonts w:cs="Arial"/>
          <w:iCs/>
        </w:rPr>
        <w:lastRenderedPageBreak/>
        <w:t xml:space="preserve">Zu beachten sind bei der Nutzung von </w:t>
      </w:r>
      <w:r w:rsidR="00725176">
        <w:rPr>
          <w:rFonts w:cs="Arial"/>
          <w:iCs/>
        </w:rPr>
        <w:t xml:space="preserve">Datenverarbeitungssystemen </w:t>
      </w:r>
      <w:r w:rsidRPr="00281909">
        <w:rPr>
          <w:rFonts w:cs="Arial"/>
          <w:iCs/>
        </w:rPr>
        <w:t xml:space="preserve">immer die Persönlichkeitsrechte Dritter, Urheberrechte, Marken- und Schutzrechte und das Recht gegen den unlauteren Wettbewerb. </w:t>
      </w:r>
    </w:p>
    <w:p w14:paraId="45DACA67" w14:textId="77777777" w:rsidR="00EE5DE1" w:rsidRPr="00281909" w:rsidRDefault="00EE5DE1" w:rsidP="00EE5DE1">
      <w:pPr>
        <w:jc w:val="both"/>
        <w:rPr>
          <w:rFonts w:cs="Arial"/>
          <w:iCs/>
        </w:rPr>
      </w:pPr>
      <w:r w:rsidRPr="00281909">
        <w:rPr>
          <w:rFonts w:cs="Arial"/>
          <w:iCs/>
        </w:rPr>
        <w:t>Verstöße gegen Strafgesetze oder die Verbreitung insbesondere rassistischen, sexistischen, gewaltverherrlichenden oder pornografischem Inhalts sind untersagt.</w:t>
      </w:r>
    </w:p>
    <w:p w14:paraId="1CED76CA" w14:textId="77777777" w:rsidR="00EE5DE1" w:rsidRPr="00AB402A" w:rsidRDefault="00EE5DE1" w:rsidP="00EE5DE1">
      <w:pPr>
        <w:jc w:val="both"/>
        <w:rPr>
          <w:rFonts w:cs="Arial"/>
          <w:iCs/>
          <w:color w:val="C00000"/>
        </w:rPr>
      </w:pPr>
    </w:p>
    <w:p w14:paraId="758D1ABE" w14:textId="6B7D50AF" w:rsidR="0048716C" w:rsidRPr="00061556" w:rsidRDefault="0048716C" w:rsidP="0048716C">
      <w:pPr>
        <w:jc w:val="both"/>
        <w:rPr>
          <w:rFonts w:ascii="Mirai Med" w:eastAsiaTheme="majorEastAsia" w:hAnsi="Mirai Med" w:cstheme="majorBidi"/>
          <w:color w:val="37B6AE"/>
          <w:sz w:val="26"/>
          <w:szCs w:val="18"/>
        </w:rPr>
      </w:pPr>
      <w:r>
        <w:rPr>
          <w:rFonts w:ascii="Mirai Med" w:eastAsiaTheme="majorEastAsia" w:hAnsi="Mirai Med" w:cstheme="majorBidi"/>
          <w:color w:val="37B6AE"/>
          <w:sz w:val="26"/>
          <w:szCs w:val="18"/>
        </w:rPr>
        <w:t>§ 3 Begriffsbestimmungen</w:t>
      </w:r>
    </w:p>
    <w:p w14:paraId="6AF8A9CA" w14:textId="77777777" w:rsidR="00EE5DE1" w:rsidRPr="00281909" w:rsidRDefault="00EE5DE1" w:rsidP="00EE5DE1">
      <w:pPr>
        <w:jc w:val="both"/>
        <w:rPr>
          <w:rFonts w:cs="Arial"/>
          <w:iCs/>
        </w:rPr>
      </w:pPr>
      <w:r w:rsidRPr="00281909">
        <w:rPr>
          <w:rFonts w:cs="Arial"/>
          <w:iCs/>
        </w:rPr>
        <w:t>Personenbezogene Daten sind Einzelangaben über persönliche oder sachliche Verhältnisse einer bestimmten oder bestimmbaren natürlichen Person.</w:t>
      </w:r>
    </w:p>
    <w:p w14:paraId="6096A377" w14:textId="77777777" w:rsidR="00EE5DE1" w:rsidRPr="00281909" w:rsidRDefault="00EE5DE1" w:rsidP="00EE5DE1">
      <w:pPr>
        <w:jc w:val="both"/>
        <w:rPr>
          <w:rFonts w:cs="Arial"/>
          <w:iCs/>
        </w:rPr>
      </w:pPr>
      <w:r w:rsidRPr="00281909">
        <w:rPr>
          <w:rFonts w:cs="Arial"/>
          <w:iCs/>
        </w:rPr>
        <w:t>Verarbeitung ist jede Veränderung gespeicherter oder zur Speicherung vorgesehener personenbezogener Daten. Die Verwendung umfasst z.B. das Erheben, die Verarbeitung oder die Nutzung personenbezogener Daten.</w:t>
      </w:r>
    </w:p>
    <w:p w14:paraId="0E09FA74" w14:textId="77777777" w:rsidR="00EE5DE1" w:rsidRPr="00281909" w:rsidRDefault="00EE5DE1" w:rsidP="00EE5DE1">
      <w:pPr>
        <w:jc w:val="both"/>
        <w:rPr>
          <w:rFonts w:cs="Arial"/>
          <w:iCs/>
        </w:rPr>
      </w:pPr>
      <w:r w:rsidRPr="00281909">
        <w:rPr>
          <w:rFonts w:cs="Arial"/>
          <w:iCs/>
        </w:rPr>
        <w:t>E-Mail-Server sind zentral aufgestellte Computer, die der Verteilung, Zwischenspeicherung und ggf. auch der Speicherung von E-Mail dienen.</w:t>
      </w:r>
    </w:p>
    <w:p w14:paraId="2FD9EF09" w14:textId="77777777" w:rsidR="00EE5DE1" w:rsidRPr="00281909" w:rsidRDefault="00EE5DE1" w:rsidP="00EE5DE1">
      <w:pPr>
        <w:jc w:val="both"/>
        <w:rPr>
          <w:rFonts w:cs="Arial"/>
          <w:iCs/>
        </w:rPr>
      </w:pPr>
      <w:r w:rsidRPr="00281909">
        <w:rPr>
          <w:rFonts w:cs="Arial"/>
          <w:iCs/>
        </w:rPr>
        <w:t>Als Netz werden alle technischen Einrichtungen zum elektronischen Daten-Austausch zwischen zwei oder mehreren Computern bezeichnet.</w:t>
      </w:r>
    </w:p>
    <w:p w14:paraId="56B3FD44" w14:textId="77777777" w:rsidR="00EE5DE1" w:rsidRPr="00281909" w:rsidRDefault="00EE5DE1" w:rsidP="00EE5DE1">
      <w:pPr>
        <w:jc w:val="both"/>
        <w:rPr>
          <w:rFonts w:cs="Arial"/>
          <w:iCs/>
        </w:rPr>
      </w:pPr>
      <w:r w:rsidRPr="00281909">
        <w:rPr>
          <w:rFonts w:cs="Arial"/>
          <w:iCs/>
        </w:rPr>
        <w:t>Eine Firewall ist eine technische Lösung zur Sicherung des Rechnernetzwerkes vor unerwünschten Netzwerkzugriffen.</w:t>
      </w:r>
    </w:p>
    <w:p w14:paraId="5208011A" w14:textId="77777777" w:rsidR="00EE5DE1" w:rsidRPr="00281909" w:rsidRDefault="00EE5DE1" w:rsidP="00EE5DE1">
      <w:pPr>
        <w:jc w:val="both"/>
        <w:rPr>
          <w:rFonts w:cs="Arial"/>
          <w:iCs/>
        </w:rPr>
      </w:pPr>
      <w:r w:rsidRPr="00281909">
        <w:rPr>
          <w:rFonts w:cs="Arial"/>
          <w:iCs/>
        </w:rPr>
        <w:t>Eine Firewall-Blacklist ist eine technische Möglichkeit der Firewall zur Sperrung von einzelnen Verbindungen oder Seiten.</w:t>
      </w:r>
    </w:p>
    <w:p w14:paraId="181F35C3" w14:textId="77777777" w:rsidR="00EE5DE1" w:rsidRPr="00281909" w:rsidRDefault="00EE5DE1" w:rsidP="00EE5DE1">
      <w:pPr>
        <w:jc w:val="both"/>
        <w:rPr>
          <w:rFonts w:cs="Arial"/>
          <w:iCs/>
        </w:rPr>
      </w:pPr>
      <w:r w:rsidRPr="00281909">
        <w:rPr>
          <w:rFonts w:cs="Arial"/>
          <w:iCs/>
        </w:rPr>
        <w:t>Ein Content-Filter ist eine technische Möglichkeit der Firewall zur Sperrung von Gruppen oder von Inhalten, z. B. Seiten welche als rassistisch oder jugendgefährdend bewertet wurden.</w:t>
      </w:r>
    </w:p>
    <w:p w14:paraId="005E423A" w14:textId="77777777" w:rsidR="00DC7BDD" w:rsidRDefault="00DC7BDD" w:rsidP="00DC7BDD">
      <w:pPr>
        <w:jc w:val="both"/>
        <w:rPr>
          <w:rFonts w:cs="Arial"/>
          <w:iCs/>
        </w:rPr>
      </w:pPr>
    </w:p>
    <w:p w14:paraId="3B1F4A04" w14:textId="77777777" w:rsidR="00DC7BDD" w:rsidRPr="00061556" w:rsidRDefault="00EE5DE1" w:rsidP="00DC7BDD">
      <w:pPr>
        <w:jc w:val="both"/>
        <w:rPr>
          <w:rFonts w:ascii="Mirai Med" w:eastAsiaTheme="majorEastAsia" w:hAnsi="Mirai Med" w:cstheme="majorBidi"/>
          <w:color w:val="37B6AE"/>
          <w:sz w:val="26"/>
          <w:szCs w:val="18"/>
        </w:rPr>
      </w:pPr>
      <w:r w:rsidRPr="00061556">
        <w:rPr>
          <w:rFonts w:ascii="Mirai Med" w:eastAsiaTheme="majorEastAsia" w:hAnsi="Mirai Med" w:cstheme="majorBidi"/>
          <w:color w:val="37B6AE"/>
          <w:sz w:val="26"/>
          <w:szCs w:val="18"/>
        </w:rPr>
        <w:t>§ 4 a Nutzungsbestimmungen</w:t>
      </w:r>
      <w:r w:rsidR="00DC7BDD" w:rsidRPr="00061556">
        <w:rPr>
          <w:rFonts w:ascii="Mirai Med" w:eastAsiaTheme="majorEastAsia" w:hAnsi="Mirai Med" w:cstheme="majorBidi"/>
          <w:color w:val="37B6AE"/>
          <w:sz w:val="26"/>
          <w:szCs w:val="18"/>
        </w:rPr>
        <w:t xml:space="preserve"> Firmennetzwerk</w:t>
      </w:r>
    </w:p>
    <w:p w14:paraId="778583F1" w14:textId="77777777" w:rsidR="00DC7BDD" w:rsidRPr="00DC7BDD" w:rsidRDefault="00DC7BDD" w:rsidP="00DC7BDD">
      <w:pPr>
        <w:pStyle w:val="Listenabsatz"/>
        <w:jc w:val="both"/>
        <w:rPr>
          <w:rFonts w:cs="Arial"/>
          <w:b/>
          <w:iCs/>
        </w:rPr>
      </w:pPr>
    </w:p>
    <w:p w14:paraId="5823BAE5" w14:textId="77777777" w:rsidR="00DC7BDD" w:rsidRPr="00061556" w:rsidRDefault="00EE5DE1" w:rsidP="00DC7BDD">
      <w:pPr>
        <w:jc w:val="both"/>
        <w:rPr>
          <w:rFonts w:ascii="Mirai Med" w:eastAsiaTheme="majorEastAsia" w:hAnsi="Mirai Med" w:cstheme="majorBidi"/>
          <w:color w:val="37B6AE"/>
          <w:sz w:val="26"/>
          <w:szCs w:val="18"/>
        </w:rPr>
      </w:pPr>
      <w:r w:rsidRPr="00061556">
        <w:rPr>
          <w:rFonts w:ascii="Mirai Med" w:eastAsiaTheme="majorEastAsia" w:hAnsi="Mirai Med" w:cstheme="majorBidi"/>
          <w:color w:val="37B6AE"/>
          <w:sz w:val="26"/>
          <w:szCs w:val="18"/>
        </w:rPr>
        <w:t xml:space="preserve">§ 4 b Nutzungsbestimmungen </w:t>
      </w:r>
      <w:r w:rsidR="00DC7BDD" w:rsidRPr="00061556">
        <w:rPr>
          <w:rFonts w:ascii="Mirai Med" w:eastAsiaTheme="majorEastAsia" w:hAnsi="Mirai Med" w:cstheme="majorBidi"/>
          <w:color w:val="37B6AE"/>
          <w:sz w:val="26"/>
          <w:szCs w:val="18"/>
        </w:rPr>
        <w:t>Private Geräte (Smartphone, Notebook, Heim-PC, USB)</w:t>
      </w:r>
    </w:p>
    <w:p w14:paraId="42B84D87" w14:textId="77777777" w:rsidR="00DC7BDD" w:rsidRPr="00DC7BDD" w:rsidRDefault="00DC7BDD" w:rsidP="00DC7BDD">
      <w:pPr>
        <w:pStyle w:val="Listenabsatz"/>
        <w:jc w:val="both"/>
        <w:rPr>
          <w:rFonts w:cs="Arial"/>
          <w:iCs/>
        </w:rPr>
      </w:pPr>
    </w:p>
    <w:p w14:paraId="33830E68" w14:textId="77777777" w:rsidR="00DC7BDD" w:rsidRPr="00061556" w:rsidRDefault="00EE5DE1" w:rsidP="00DC7BDD">
      <w:pPr>
        <w:jc w:val="both"/>
        <w:rPr>
          <w:rFonts w:ascii="Mirai Med" w:eastAsiaTheme="majorEastAsia" w:hAnsi="Mirai Med" w:cstheme="majorBidi"/>
          <w:color w:val="37B6AE"/>
          <w:sz w:val="26"/>
          <w:szCs w:val="18"/>
        </w:rPr>
      </w:pPr>
      <w:r w:rsidRPr="00061556">
        <w:rPr>
          <w:rFonts w:ascii="Mirai Med" w:eastAsiaTheme="majorEastAsia" w:hAnsi="Mirai Med" w:cstheme="majorBidi"/>
          <w:color w:val="37B6AE"/>
          <w:sz w:val="26"/>
          <w:szCs w:val="18"/>
        </w:rPr>
        <w:t xml:space="preserve">§ 4 c Nutzungsbestimmungen </w:t>
      </w:r>
      <w:r w:rsidR="00DC7BDD" w:rsidRPr="00061556">
        <w:rPr>
          <w:rFonts w:ascii="Mirai Med" w:eastAsiaTheme="majorEastAsia" w:hAnsi="Mirai Med" w:cstheme="majorBidi"/>
          <w:color w:val="37B6AE"/>
          <w:sz w:val="26"/>
          <w:szCs w:val="18"/>
        </w:rPr>
        <w:t>Private Nutzerdaten</w:t>
      </w:r>
    </w:p>
    <w:p w14:paraId="5AF1426F" w14:textId="77777777" w:rsidR="00DC7BDD" w:rsidRPr="00DC7BDD" w:rsidRDefault="00DC7BDD" w:rsidP="00DC7BDD">
      <w:pPr>
        <w:pStyle w:val="Listenabsatz"/>
        <w:jc w:val="both"/>
        <w:rPr>
          <w:rFonts w:cs="Arial"/>
          <w:b/>
          <w:iCs/>
        </w:rPr>
      </w:pPr>
    </w:p>
    <w:p w14:paraId="748E75C9" w14:textId="77777777" w:rsidR="00DC7BDD" w:rsidRPr="00061556" w:rsidRDefault="00EE5DE1" w:rsidP="00DC7BDD">
      <w:pPr>
        <w:jc w:val="both"/>
        <w:rPr>
          <w:rFonts w:ascii="Mirai Med" w:eastAsiaTheme="majorEastAsia" w:hAnsi="Mirai Med" w:cstheme="majorBidi"/>
          <w:color w:val="37B6AE"/>
          <w:sz w:val="26"/>
          <w:szCs w:val="18"/>
        </w:rPr>
      </w:pPr>
      <w:r w:rsidRPr="00061556">
        <w:rPr>
          <w:rFonts w:ascii="Mirai Med" w:eastAsiaTheme="majorEastAsia" w:hAnsi="Mirai Med" w:cstheme="majorBidi"/>
          <w:color w:val="37B6AE"/>
          <w:sz w:val="26"/>
          <w:szCs w:val="18"/>
        </w:rPr>
        <w:t>§ 4 d Nutzungsbestimmungen</w:t>
      </w:r>
      <w:r w:rsidR="00DC7BDD" w:rsidRPr="00061556">
        <w:rPr>
          <w:rFonts w:ascii="Mirai Med" w:eastAsiaTheme="majorEastAsia" w:hAnsi="Mirai Med" w:cstheme="majorBidi"/>
          <w:color w:val="37B6AE"/>
          <w:sz w:val="26"/>
          <w:szCs w:val="18"/>
        </w:rPr>
        <w:t xml:space="preserve"> E-Mails</w:t>
      </w:r>
    </w:p>
    <w:p w14:paraId="48C9C8F2" w14:textId="77777777" w:rsidR="00DC7BDD" w:rsidRPr="00DC7BDD" w:rsidRDefault="00DC7BDD" w:rsidP="00DC7BDD">
      <w:pPr>
        <w:pStyle w:val="Listenabsatz"/>
        <w:jc w:val="both"/>
        <w:rPr>
          <w:rFonts w:cs="Arial"/>
          <w:iCs/>
        </w:rPr>
      </w:pPr>
    </w:p>
    <w:p w14:paraId="626484CD" w14:textId="2144DF9E" w:rsidR="0089128D" w:rsidRPr="0089128D" w:rsidRDefault="00EE5DE1" w:rsidP="0089128D">
      <w:pPr>
        <w:jc w:val="both"/>
        <w:rPr>
          <w:rFonts w:cs="Arial"/>
          <w:b/>
          <w:iCs/>
        </w:rPr>
      </w:pPr>
      <w:r w:rsidRPr="00061556">
        <w:rPr>
          <w:rFonts w:ascii="Mirai Med" w:eastAsiaTheme="majorEastAsia" w:hAnsi="Mirai Med" w:cstheme="majorBidi"/>
          <w:color w:val="37B6AE"/>
          <w:sz w:val="26"/>
          <w:szCs w:val="18"/>
        </w:rPr>
        <w:t xml:space="preserve">§ 4 e Nutzungsbestimmungen </w:t>
      </w:r>
      <w:r w:rsidR="00DC7BDD" w:rsidRPr="00061556">
        <w:rPr>
          <w:rFonts w:ascii="Mirai Med" w:eastAsiaTheme="majorEastAsia" w:hAnsi="Mirai Med" w:cstheme="majorBidi"/>
          <w:color w:val="37B6AE"/>
          <w:sz w:val="26"/>
          <w:szCs w:val="18"/>
        </w:rPr>
        <w:t>Telefonanlage – Voice over Internet Protocol (VoIP)</w:t>
      </w:r>
    </w:p>
    <w:p w14:paraId="23617BEA" w14:textId="77777777" w:rsidR="00DC7BDD" w:rsidRPr="00061556" w:rsidRDefault="00EE5DE1" w:rsidP="00DC7BDD">
      <w:pPr>
        <w:jc w:val="both"/>
        <w:rPr>
          <w:rFonts w:ascii="Mirai Med" w:eastAsiaTheme="majorEastAsia" w:hAnsi="Mirai Med" w:cstheme="majorBidi"/>
          <w:color w:val="37B6AE"/>
          <w:sz w:val="26"/>
          <w:szCs w:val="18"/>
        </w:rPr>
      </w:pPr>
      <w:r w:rsidRPr="00061556">
        <w:rPr>
          <w:rFonts w:ascii="Mirai Med" w:eastAsiaTheme="majorEastAsia" w:hAnsi="Mirai Med" w:cstheme="majorBidi"/>
          <w:color w:val="37B6AE"/>
          <w:sz w:val="26"/>
          <w:szCs w:val="18"/>
        </w:rPr>
        <w:t xml:space="preserve">§ 4 f Nutzungsbestimmungen </w:t>
      </w:r>
      <w:r w:rsidR="00DC7BDD" w:rsidRPr="00061556">
        <w:rPr>
          <w:rFonts w:ascii="Mirai Med" w:eastAsiaTheme="majorEastAsia" w:hAnsi="Mirai Med" w:cstheme="majorBidi"/>
          <w:color w:val="37B6AE"/>
          <w:sz w:val="26"/>
          <w:szCs w:val="18"/>
        </w:rPr>
        <w:t>des Internetbetriebs</w:t>
      </w:r>
    </w:p>
    <w:p w14:paraId="5CEBB50D" w14:textId="77777777" w:rsidR="00DC7BDD" w:rsidRPr="00DC7BDD" w:rsidRDefault="00DC7BDD" w:rsidP="00DC7BDD">
      <w:pPr>
        <w:pStyle w:val="Listenabsatz"/>
        <w:jc w:val="both"/>
        <w:rPr>
          <w:rFonts w:cs="Arial"/>
          <w:iCs/>
        </w:rPr>
      </w:pPr>
    </w:p>
    <w:p w14:paraId="598D9714" w14:textId="77777777" w:rsidR="00DC7BDD" w:rsidRPr="00061556" w:rsidRDefault="00EE5DE1" w:rsidP="00DC7BDD">
      <w:pPr>
        <w:jc w:val="both"/>
        <w:rPr>
          <w:rFonts w:ascii="Mirai Med" w:eastAsiaTheme="majorEastAsia" w:hAnsi="Mirai Med" w:cstheme="majorBidi"/>
          <w:color w:val="37B6AE"/>
          <w:sz w:val="26"/>
          <w:szCs w:val="18"/>
        </w:rPr>
      </w:pPr>
      <w:r w:rsidRPr="00061556">
        <w:rPr>
          <w:rFonts w:ascii="Mirai Med" w:eastAsiaTheme="majorEastAsia" w:hAnsi="Mirai Med" w:cstheme="majorBidi"/>
          <w:color w:val="37B6AE"/>
          <w:sz w:val="26"/>
          <w:szCs w:val="18"/>
        </w:rPr>
        <w:t xml:space="preserve">§ 4 g Nutzungsbestimmungen </w:t>
      </w:r>
      <w:r w:rsidR="00DC7BDD" w:rsidRPr="00061556">
        <w:rPr>
          <w:rFonts w:ascii="Mirai Med" w:eastAsiaTheme="majorEastAsia" w:hAnsi="Mirai Med" w:cstheme="majorBidi"/>
          <w:color w:val="37B6AE"/>
          <w:sz w:val="26"/>
          <w:szCs w:val="18"/>
        </w:rPr>
        <w:t>Soziale Netzwerke</w:t>
      </w:r>
    </w:p>
    <w:p w14:paraId="74A4A91F" w14:textId="77777777" w:rsidR="003211B4" w:rsidRPr="00EE5DE1" w:rsidRDefault="003211B4" w:rsidP="00EE5DE1">
      <w:pPr>
        <w:jc w:val="both"/>
        <w:rPr>
          <w:rFonts w:cs="Arial"/>
          <w:b/>
          <w:iCs/>
        </w:rPr>
      </w:pPr>
    </w:p>
    <w:p w14:paraId="6BF8F46F" w14:textId="2E0BF111" w:rsidR="00AE3A23" w:rsidRDefault="00EE5DE1" w:rsidP="00AE3A23">
      <w:pPr>
        <w:jc w:val="both"/>
        <w:rPr>
          <w:rFonts w:ascii="Mirai Med" w:eastAsiaTheme="majorEastAsia" w:hAnsi="Mirai Med" w:cstheme="majorBidi"/>
          <w:color w:val="37B6AE"/>
          <w:sz w:val="26"/>
          <w:szCs w:val="18"/>
        </w:rPr>
      </w:pPr>
      <w:r w:rsidRPr="00061556">
        <w:rPr>
          <w:rFonts w:ascii="Mirai Med" w:eastAsiaTheme="majorEastAsia" w:hAnsi="Mirai Med" w:cstheme="majorBidi"/>
          <w:color w:val="37B6AE"/>
          <w:sz w:val="26"/>
          <w:szCs w:val="18"/>
        </w:rPr>
        <w:t xml:space="preserve">§ 4 h Nutzungsbestimmungen </w:t>
      </w:r>
      <w:r w:rsidR="00AE3A23" w:rsidRPr="00061556">
        <w:rPr>
          <w:rFonts w:ascii="Mirai Med" w:eastAsiaTheme="majorEastAsia" w:hAnsi="Mirai Med" w:cstheme="majorBidi"/>
          <w:color w:val="37B6AE"/>
          <w:sz w:val="26"/>
          <w:szCs w:val="18"/>
        </w:rPr>
        <w:t>mobile IT-Betriebsmittel</w:t>
      </w:r>
    </w:p>
    <w:p w14:paraId="1B2BF4AA" w14:textId="0055EF49" w:rsidR="00F67873" w:rsidRDefault="00F67873" w:rsidP="00AE3A23">
      <w:pPr>
        <w:jc w:val="both"/>
        <w:rPr>
          <w:rFonts w:ascii="Mirai Med" w:eastAsiaTheme="majorEastAsia" w:hAnsi="Mirai Med" w:cstheme="majorBidi"/>
          <w:color w:val="37B6AE"/>
          <w:sz w:val="26"/>
          <w:szCs w:val="18"/>
        </w:rPr>
      </w:pPr>
    </w:p>
    <w:p w14:paraId="46CCC2B8" w14:textId="02043C0C" w:rsidR="00F67873" w:rsidRPr="0089128D" w:rsidRDefault="00EE5DE1" w:rsidP="0089128D">
      <w:pPr>
        <w:jc w:val="both"/>
        <w:rPr>
          <w:rFonts w:ascii="Mirai Med" w:eastAsiaTheme="majorEastAsia" w:hAnsi="Mirai Med" w:cstheme="majorBidi"/>
          <w:color w:val="37B6AE"/>
          <w:sz w:val="28"/>
        </w:rPr>
      </w:pPr>
      <w:r w:rsidRPr="00061556">
        <w:rPr>
          <w:rFonts w:ascii="Mirai Med" w:eastAsiaTheme="majorEastAsia" w:hAnsi="Mirai Med" w:cstheme="majorBidi"/>
          <w:color w:val="37B6AE"/>
          <w:sz w:val="28"/>
        </w:rPr>
        <w:t>§ 5 Entsorgung nach DIN 663</w:t>
      </w:r>
    </w:p>
    <w:p w14:paraId="7B9CD98F" w14:textId="77777777" w:rsidR="00F67873" w:rsidRPr="00EE5DE1" w:rsidRDefault="00F67873" w:rsidP="00EE5DE1">
      <w:pPr>
        <w:pStyle w:val="Listenabsatz"/>
        <w:rPr>
          <w:rFonts w:cs="Arial"/>
          <w:iCs/>
        </w:rPr>
      </w:pPr>
    </w:p>
    <w:p w14:paraId="3855C896" w14:textId="5A070A6C" w:rsidR="00DC7BDD" w:rsidRPr="00DC7BDD" w:rsidRDefault="00DC7BDD" w:rsidP="00DC7BDD">
      <w:pPr>
        <w:jc w:val="both"/>
        <w:rPr>
          <w:rFonts w:cs="Arial"/>
          <w:iCs/>
        </w:rPr>
      </w:pPr>
      <w:r w:rsidRPr="00DC7BDD">
        <w:rPr>
          <w:rFonts w:cs="Arial"/>
          <w:iCs/>
        </w:rPr>
        <w:t>Es gilt derzeit</w:t>
      </w:r>
      <w:r w:rsidR="0039255E">
        <w:rPr>
          <w:rFonts w:cs="Arial"/>
          <w:iCs/>
        </w:rPr>
        <w:t xml:space="preserve"> obige Fassung der Richtlinie. </w:t>
      </w:r>
      <w:r w:rsidR="007F095E" w:rsidRPr="005352B6">
        <w:rPr>
          <w:rFonts w:cs="Arial"/>
          <w:b/>
          <w:iCs/>
          <w:color w:val="C00000"/>
        </w:rPr>
        <w:t>Firma</w:t>
      </w:r>
      <w:r w:rsidRPr="00160F96">
        <w:rPr>
          <w:rFonts w:cs="Arial"/>
          <w:iCs/>
          <w:color w:val="C00000"/>
        </w:rPr>
        <w:t xml:space="preserve"> </w:t>
      </w:r>
      <w:r w:rsidRPr="00DC7BDD">
        <w:rPr>
          <w:rFonts w:cs="Arial"/>
          <w:iCs/>
        </w:rPr>
        <w:t>behält sich aber eine jederzeitige Anpassung vor. Es gilt deshalb zukünftig die jeweils aktuelle Fassung der IT-Richtlinie.</w:t>
      </w:r>
    </w:p>
    <w:p w14:paraId="4DFCF4FD" w14:textId="77777777" w:rsidR="00DC7BDD" w:rsidRPr="00DC7BDD" w:rsidRDefault="00DC7BDD" w:rsidP="00DC7BDD">
      <w:pPr>
        <w:jc w:val="both"/>
        <w:rPr>
          <w:rFonts w:cs="Arial"/>
          <w:iCs/>
        </w:rPr>
      </w:pPr>
    </w:p>
    <w:p w14:paraId="7C4F6739" w14:textId="77777777" w:rsidR="00DC7BDD" w:rsidRPr="00DC7BDD" w:rsidRDefault="00DC7BDD" w:rsidP="00DC7BDD">
      <w:pPr>
        <w:jc w:val="both"/>
        <w:rPr>
          <w:rFonts w:cs="Arial"/>
          <w:iCs/>
        </w:rPr>
      </w:pPr>
      <w:r w:rsidRPr="00DC7BDD">
        <w:rPr>
          <w:rFonts w:cs="Arial"/>
          <w:iCs/>
        </w:rPr>
        <w:t>Zur Kenntnis genommen:</w:t>
      </w:r>
    </w:p>
    <w:p w14:paraId="0D37E355" w14:textId="77777777" w:rsidR="00DC7BDD" w:rsidRPr="00DC7BDD" w:rsidRDefault="00DC7BDD" w:rsidP="00DC7BDD">
      <w:pPr>
        <w:jc w:val="both"/>
        <w:rPr>
          <w:rFonts w:cs="Arial"/>
          <w:iCs/>
        </w:rPr>
      </w:pPr>
    </w:p>
    <w:p w14:paraId="3418DD77" w14:textId="77777777" w:rsidR="00DC7BDD" w:rsidRPr="00DC7BDD" w:rsidRDefault="00DC7BDD" w:rsidP="00DC7BDD">
      <w:pPr>
        <w:jc w:val="both"/>
        <w:rPr>
          <w:rFonts w:cs="Arial"/>
          <w:iCs/>
        </w:rPr>
      </w:pPr>
      <w:r w:rsidRPr="00DC7BDD">
        <w:rPr>
          <w:rFonts w:cs="Arial"/>
          <w:iCs/>
        </w:rPr>
        <w:t>__________________</w:t>
      </w:r>
      <w:r w:rsidR="00D17EBA">
        <w:rPr>
          <w:rFonts w:cs="Arial"/>
          <w:iCs/>
        </w:rPr>
        <w:t>_________</w:t>
      </w:r>
      <w:r w:rsidRPr="00DC7BDD">
        <w:rPr>
          <w:rFonts w:cs="Arial"/>
          <w:iCs/>
        </w:rPr>
        <w:tab/>
      </w:r>
      <w:r w:rsidRPr="00DC7BDD">
        <w:rPr>
          <w:rFonts w:cs="Arial"/>
          <w:iCs/>
        </w:rPr>
        <w:tab/>
      </w:r>
      <w:r w:rsidRPr="00DC7BDD">
        <w:rPr>
          <w:rFonts w:cs="Arial"/>
          <w:iCs/>
        </w:rPr>
        <w:tab/>
        <w:t>___________________</w:t>
      </w:r>
      <w:r w:rsidR="00611EF7">
        <w:rPr>
          <w:rFonts w:cs="Arial"/>
          <w:iCs/>
        </w:rPr>
        <w:t>_____________</w:t>
      </w:r>
    </w:p>
    <w:p w14:paraId="38F4F0CD" w14:textId="77777777" w:rsidR="00DC7BDD" w:rsidRDefault="00D17EBA" w:rsidP="00DC7BDD">
      <w:pPr>
        <w:jc w:val="both"/>
        <w:rPr>
          <w:rFonts w:cs="Arial"/>
          <w:iCs/>
        </w:rPr>
      </w:pPr>
      <w:r>
        <w:rPr>
          <w:rFonts w:cs="Arial"/>
          <w:iCs/>
        </w:rPr>
        <w:t xml:space="preserve">Ort, </w:t>
      </w:r>
      <w:r w:rsidR="00DC7BDD" w:rsidRPr="00DC7BDD">
        <w:rPr>
          <w:rFonts w:cs="Arial"/>
          <w:iCs/>
        </w:rPr>
        <w:t>Datum</w:t>
      </w:r>
      <w:r w:rsidR="00DC7BDD" w:rsidRPr="00DC7BDD">
        <w:rPr>
          <w:rFonts w:cs="Arial"/>
          <w:iCs/>
        </w:rPr>
        <w:tab/>
      </w:r>
      <w:r w:rsidR="00DC7BDD" w:rsidRPr="00DC7BDD">
        <w:rPr>
          <w:rFonts w:cs="Arial"/>
          <w:iCs/>
        </w:rPr>
        <w:tab/>
      </w:r>
      <w:r w:rsidR="00DC7BDD" w:rsidRPr="00DC7BDD">
        <w:rPr>
          <w:rFonts w:cs="Arial"/>
          <w:iCs/>
        </w:rPr>
        <w:tab/>
      </w:r>
      <w:r w:rsidR="00DC7BDD" w:rsidRPr="00DC7BDD">
        <w:rPr>
          <w:rFonts w:cs="Arial"/>
          <w:iCs/>
        </w:rPr>
        <w:tab/>
      </w:r>
      <w:r w:rsidR="00DC7BDD" w:rsidRPr="00DC7BDD">
        <w:rPr>
          <w:rFonts w:cs="Arial"/>
          <w:iCs/>
        </w:rPr>
        <w:tab/>
      </w:r>
      <w:r w:rsidR="00DC7BDD" w:rsidRPr="00DC7BDD">
        <w:rPr>
          <w:rFonts w:cs="Arial"/>
          <w:iCs/>
        </w:rPr>
        <w:tab/>
        <w:t>Unterschrift</w:t>
      </w:r>
      <w:r>
        <w:rPr>
          <w:rFonts w:cs="Arial"/>
          <w:iCs/>
        </w:rPr>
        <w:t xml:space="preserve"> Mitarbeiter</w:t>
      </w:r>
    </w:p>
    <w:p w14:paraId="27C6C8C2" w14:textId="77777777" w:rsidR="003211B4" w:rsidRDefault="003211B4" w:rsidP="00DC7BDD">
      <w:pPr>
        <w:jc w:val="both"/>
        <w:rPr>
          <w:rFonts w:cs="Arial"/>
          <w:iCs/>
        </w:rPr>
      </w:pPr>
    </w:p>
    <w:p w14:paraId="10107D9E" w14:textId="77777777" w:rsidR="003211B4" w:rsidRPr="00FE5029" w:rsidRDefault="003211B4" w:rsidP="00DC7BDD">
      <w:pPr>
        <w:jc w:val="both"/>
        <w:rPr>
          <w:rFonts w:cs="Arial"/>
          <w:iCs/>
        </w:rPr>
      </w:pPr>
    </w:p>
    <w:sectPr w:rsidR="003211B4" w:rsidRPr="00FE5029" w:rsidSect="00A90F95">
      <w:headerReference w:type="default" r:id="rId11"/>
      <w:footerReference w:type="default" r:id="rId12"/>
      <w:headerReference w:type="first" r:id="rId13"/>
      <w:footerReference w:type="first" r:id="rId14"/>
      <w:pgSz w:w="11906" w:h="16838" w:code="9"/>
      <w:pgMar w:top="1417" w:right="1417" w:bottom="1134" w:left="1417" w:header="567" w:footer="17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eam Keyed" w:date="2020-04-01T16:26:00Z" w:initials="TK">
    <w:p w14:paraId="6C708204" w14:textId="26254578" w:rsidR="00AC1F55" w:rsidRDefault="00AC1F55">
      <w:pPr>
        <w:pStyle w:val="Kommentartext"/>
      </w:pPr>
      <w:r>
        <w:rPr>
          <w:rStyle w:val="Kommentarzeichen"/>
        </w:rPr>
        <w:annotationRef/>
      </w:r>
      <w:r>
        <w:t>Alle Punkte sind individuell anzupassen, bei dem Aufbau und den Formulierungen in diesem Dokument handelt es sich lediglich um einen Vorschlag bzw. Muster, welches individuell angepasst werden muss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7082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708204" w16cid:durableId="222F3F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26DD" w14:textId="77777777" w:rsidR="0025349F" w:rsidRDefault="0025349F">
      <w:r>
        <w:separator/>
      </w:r>
    </w:p>
  </w:endnote>
  <w:endnote w:type="continuationSeparator" w:id="0">
    <w:p w14:paraId="5ADEDC39" w14:textId="77777777" w:rsidR="0025349F" w:rsidRDefault="0025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Dingbat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rai Med">
    <w:altName w:val="Calibri"/>
    <w:panose1 w:val="00000000000000000000"/>
    <w:charset w:val="00"/>
    <w:family w:val="modern"/>
    <w:notTrueType/>
    <w:pitch w:val="variable"/>
    <w:sig w:usb0="00000007" w:usb1="00000001" w:usb2="00000000" w:usb3="00000000" w:csb0="00000093" w:csb1="00000000"/>
  </w:font>
  <w:font w:name="Mirai">
    <w:altName w:val="Calibri"/>
    <w:panose1 w:val="00000000000000000000"/>
    <w:charset w:val="00"/>
    <w:family w:val="modern"/>
    <w:notTrueType/>
    <w:pitch w:val="variable"/>
    <w:sig w:usb0="00000007" w:usb1="00000001" w:usb2="00000000" w:usb3="00000000" w:csb0="00000093"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54E3" w14:textId="1F295C10" w:rsidR="00054EBB" w:rsidRPr="00C415AE" w:rsidRDefault="0097232B" w:rsidP="00397EC5">
    <w:pPr>
      <w:pStyle w:val="Kopfzeile"/>
      <w:tabs>
        <w:tab w:val="clear" w:pos="4536"/>
        <w:tab w:val="clear" w:pos="9072"/>
        <w:tab w:val="left" w:pos="0"/>
        <w:tab w:val="left" w:pos="3765"/>
        <w:tab w:val="right" w:pos="10064"/>
      </w:tabs>
      <w:spacing w:after="240"/>
      <w:rPr>
        <w:rFonts w:eastAsia="Batang" w:cs="Arial"/>
      </w:rPr>
    </w:pPr>
    <w:r>
      <w:rPr>
        <w:rFonts w:cs="Arial"/>
        <w:iCs/>
      </w:rPr>
      <w:t>Datenschutzrichtlinie</w:t>
    </w:r>
    <w:r w:rsidR="00C415AE" w:rsidRPr="00397EC5">
      <w:rPr>
        <w:rFonts w:eastAsia="Batang" w:cs="Arial"/>
        <w:noProof/>
        <w:sz w:val="18"/>
        <w:szCs w:val="16"/>
      </w:rPr>
      <w:t xml:space="preserve">, </w:t>
    </w:r>
    <w:r w:rsidR="008C76E4" w:rsidRPr="00397EC5">
      <w:rPr>
        <w:rFonts w:eastAsia="Batang" w:cs="Arial"/>
        <w:noProof/>
        <w:sz w:val="18"/>
        <w:szCs w:val="16"/>
      </w:rPr>
      <w:t xml:space="preserve">© </w:t>
    </w:r>
    <w:r w:rsidR="00480883" w:rsidRPr="00397EC5">
      <w:rPr>
        <w:rFonts w:eastAsia="Batang" w:cs="Arial"/>
        <w:noProof/>
        <w:sz w:val="18"/>
        <w:szCs w:val="16"/>
      </w:rPr>
      <w:t>Keyed GmbH</w:t>
    </w:r>
    <w:r w:rsidR="00C415AE">
      <w:rPr>
        <w:rFonts w:eastAsia="Batang" w:cs="Arial"/>
        <w:noProof/>
        <w:szCs w:val="18"/>
      </w:rPr>
      <w:tab/>
    </w:r>
    <w:r w:rsidR="00397EC5">
      <w:rPr>
        <w:rFonts w:eastAsia="Batang" w:cs="Arial"/>
        <w:noProof/>
        <w:szCs w:val="18"/>
      </w:rPr>
      <w:tab/>
    </w:r>
    <w:r w:rsidR="00C415AE">
      <w:rPr>
        <w:rFonts w:eastAsia="Batang" w:cs="Arial"/>
        <w:szCs w:val="18"/>
      </w:rPr>
      <w:t xml:space="preserve">Seite </w:t>
    </w:r>
    <w:r w:rsidR="00C415AE">
      <w:rPr>
        <w:rFonts w:eastAsia="Batang" w:cs="Arial"/>
        <w:szCs w:val="18"/>
      </w:rPr>
      <w:fldChar w:fldCharType="begin"/>
    </w:r>
    <w:r w:rsidR="00C415AE">
      <w:rPr>
        <w:rFonts w:eastAsia="Batang" w:cs="Arial"/>
        <w:szCs w:val="18"/>
      </w:rPr>
      <w:instrText xml:space="preserve"> PAGE   \* MERGEFORMAT </w:instrText>
    </w:r>
    <w:r w:rsidR="00C415AE">
      <w:rPr>
        <w:rFonts w:eastAsia="Batang" w:cs="Arial"/>
        <w:szCs w:val="18"/>
      </w:rPr>
      <w:fldChar w:fldCharType="separate"/>
    </w:r>
    <w:r w:rsidR="0039255E">
      <w:rPr>
        <w:rFonts w:eastAsia="Batang" w:cs="Arial"/>
        <w:noProof/>
        <w:szCs w:val="18"/>
      </w:rPr>
      <w:t>1</w:t>
    </w:r>
    <w:r w:rsidR="00C415AE">
      <w:rPr>
        <w:rFonts w:eastAsia="Batang" w:cs="Arial"/>
        <w:szCs w:val="18"/>
      </w:rPr>
      <w:fldChar w:fldCharType="end"/>
    </w:r>
    <w:r w:rsidR="00C415AE">
      <w:rPr>
        <w:rFonts w:eastAsia="Batang" w:cs="Arial"/>
        <w:szCs w:val="18"/>
      </w:rPr>
      <w:t xml:space="preserve"> von </w:t>
    </w:r>
    <w:r w:rsidR="00C64522">
      <w:rPr>
        <w:rFonts w:eastAsia="Batang" w:cs="Arial"/>
        <w:noProof/>
        <w:szCs w:val="18"/>
      </w:rPr>
      <w:fldChar w:fldCharType="begin"/>
    </w:r>
    <w:r w:rsidR="00C64522">
      <w:rPr>
        <w:rFonts w:eastAsia="Batang" w:cs="Arial"/>
        <w:noProof/>
        <w:szCs w:val="18"/>
      </w:rPr>
      <w:instrText xml:space="preserve"> NUMPAGES   \* MERGEFORMAT </w:instrText>
    </w:r>
    <w:r w:rsidR="00C64522">
      <w:rPr>
        <w:rFonts w:eastAsia="Batang" w:cs="Arial"/>
        <w:noProof/>
        <w:szCs w:val="18"/>
      </w:rPr>
      <w:fldChar w:fldCharType="separate"/>
    </w:r>
    <w:r w:rsidR="0039255E" w:rsidRPr="0039255E">
      <w:rPr>
        <w:rFonts w:eastAsia="Batang" w:cs="Arial"/>
        <w:noProof/>
        <w:szCs w:val="18"/>
      </w:rPr>
      <w:t>3</w:t>
    </w:r>
    <w:r w:rsidR="00C64522">
      <w:rPr>
        <w:rFonts w:eastAsia="Batang"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6E64" w14:textId="77777777" w:rsidR="00CA1B2A" w:rsidRDefault="00E22876" w:rsidP="00EE525D">
    <w:pPr>
      <w:tabs>
        <w:tab w:val="left" w:pos="3568"/>
      </w:tabs>
      <w:jc w:val="both"/>
      <w:rPr>
        <w:rFonts w:ascii="Vani" w:hAnsi="Vani" w:cs="Vani"/>
        <w:b/>
        <w:color w:val="0D0D0D" w:themeColor="text1" w:themeTint="F2"/>
        <w:sz w:val="16"/>
        <w:szCs w:val="16"/>
      </w:rPr>
    </w:pPr>
    <w:r>
      <w:rPr>
        <w:rFonts w:ascii="Vani" w:hAnsi="Vani" w:cs="Vani"/>
        <w:b/>
        <w:noProof/>
        <w:color w:val="0D0D0D" w:themeColor="text1" w:themeTint="F2"/>
        <w:sz w:val="16"/>
        <w:szCs w:val="16"/>
      </w:rPr>
      <w:drawing>
        <wp:anchor distT="0" distB="0" distL="114300" distR="114300" simplePos="0" relativeHeight="251662336" behindDoc="1" locked="0" layoutInCell="1" allowOverlap="1" wp14:anchorId="4D0D0152" wp14:editId="06F874F1">
          <wp:simplePos x="0" y="0"/>
          <wp:positionH relativeFrom="column">
            <wp:posOffset>-691598</wp:posOffset>
          </wp:positionH>
          <wp:positionV relativeFrom="paragraph">
            <wp:posOffset>-510672</wp:posOffset>
          </wp:positionV>
          <wp:extent cx="2249697" cy="1604513"/>
          <wp:effectExtent l="19050" t="0" r="0" b="0"/>
          <wp:wrapNone/>
          <wp:docPr id="10" name="Bild 1" descr="C:\Users\Carina mit Mail\Document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na mit Mail\Documents\LOGO (1).jpg"/>
                  <pic:cNvPicPr>
                    <a:picLocks noChangeAspect="1" noChangeArrowheads="1"/>
                  </pic:cNvPicPr>
                </pic:nvPicPr>
                <pic:blipFill>
                  <a:blip r:embed="rId1"/>
                  <a:srcRect l="20029" t="11783" r="18435"/>
                  <a:stretch>
                    <a:fillRect/>
                  </a:stretch>
                </pic:blipFill>
                <pic:spPr bwMode="auto">
                  <a:xfrm>
                    <a:off x="0" y="0"/>
                    <a:ext cx="2249697" cy="1604513"/>
                  </a:xfrm>
                  <a:prstGeom prst="rect">
                    <a:avLst/>
                  </a:prstGeom>
                  <a:noFill/>
                  <a:ln w="9525">
                    <a:noFill/>
                    <a:miter lim="800000"/>
                    <a:headEnd/>
                    <a:tailEnd/>
                  </a:ln>
                </pic:spPr>
              </pic:pic>
            </a:graphicData>
          </a:graphic>
        </wp:anchor>
      </w:drawing>
    </w:r>
    <w:r w:rsidR="00EE525D">
      <w:rPr>
        <w:rFonts w:ascii="Vani" w:hAnsi="Vani" w:cs="Vani"/>
        <w:b/>
        <w:color w:val="0D0D0D" w:themeColor="text1" w:themeTint="F2"/>
        <w:sz w:val="16"/>
        <w:szCs w:val="16"/>
      </w:rPr>
      <w:tab/>
    </w:r>
  </w:p>
  <w:p w14:paraId="39B0A368" w14:textId="77777777" w:rsidR="00EE525D" w:rsidRDefault="00EE525D" w:rsidP="00EE525D">
    <w:pPr>
      <w:tabs>
        <w:tab w:val="left" w:pos="3568"/>
      </w:tabs>
      <w:jc w:val="both"/>
      <w:rPr>
        <w:rFonts w:ascii="Vani" w:hAnsi="Vani" w:cs="Vani"/>
        <w:b/>
        <w:color w:val="0D0D0D" w:themeColor="text1" w:themeTint="F2"/>
        <w:sz w:val="16"/>
        <w:szCs w:val="16"/>
      </w:rPr>
    </w:pPr>
  </w:p>
  <w:p w14:paraId="4879A5A5" w14:textId="77777777" w:rsidR="00EE525D" w:rsidRDefault="00EE525D" w:rsidP="00EE525D">
    <w:pPr>
      <w:tabs>
        <w:tab w:val="left" w:pos="3568"/>
      </w:tabs>
      <w:jc w:val="both"/>
      <w:rPr>
        <w:rFonts w:ascii="Vani" w:hAnsi="Vani" w:cs="Vani"/>
        <w:b/>
        <w:color w:val="0D0D0D" w:themeColor="text1" w:themeTint="F2"/>
        <w:sz w:val="16"/>
        <w:szCs w:val="16"/>
      </w:rPr>
    </w:pPr>
  </w:p>
  <w:p w14:paraId="7DD4951D" w14:textId="77777777" w:rsidR="00EE525D" w:rsidRDefault="00EE525D" w:rsidP="00EE525D">
    <w:pPr>
      <w:tabs>
        <w:tab w:val="left" w:pos="3568"/>
      </w:tabs>
      <w:jc w:val="both"/>
      <w:rPr>
        <w:rFonts w:ascii="Vani" w:hAnsi="Vani" w:cs="Vani"/>
        <w:b/>
        <w:color w:val="0D0D0D" w:themeColor="text1" w:themeTint="F2"/>
        <w:sz w:val="16"/>
        <w:szCs w:val="16"/>
      </w:rPr>
    </w:pPr>
  </w:p>
  <w:p w14:paraId="5F696222" w14:textId="77777777" w:rsidR="00EE525D" w:rsidRDefault="00EE525D" w:rsidP="00EE525D">
    <w:pPr>
      <w:tabs>
        <w:tab w:val="left" w:pos="3568"/>
      </w:tabs>
      <w:jc w:val="both"/>
      <w:rPr>
        <w:rFonts w:ascii="Vani" w:hAnsi="Vani" w:cs="Vani"/>
        <w:b/>
        <w:color w:val="0D0D0D" w:themeColor="text1" w:themeTint="F2"/>
        <w:sz w:val="16"/>
        <w:szCs w:val="16"/>
      </w:rPr>
    </w:pPr>
  </w:p>
  <w:p w14:paraId="68E6A211" w14:textId="77777777" w:rsidR="00CD7F55" w:rsidRPr="00465F6E" w:rsidRDefault="00CD7F55" w:rsidP="00612D87">
    <w:pPr>
      <w:pStyle w:val="Kopfzeile"/>
      <w:tabs>
        <w:tab w:val="clear" w:pos="4536"/>
        <w:tab w:val="clear" w:pos="9072"/>
        <w:tab w:val="left" w:pos="960"/>
      </w:tabs>
      <w:spacing w:after="240"/>
      <w:jc w:val="right"/>
      <w:rPr>
        <w:rFonts w:eastAsia="Batang" w:cs="Arial"/>
      </w:rPr>
    </w:pPr>
    <w:r w:rsidRPr="00465F6E">
      <w:rPr>
        <w:rFonts w:eastAsia="Batang" w:cs="Arial"/>
        <w:szCs w:val="18"/>
      </w:rPr>
      <w:t xml:space="preserve">Seite </w:t>
    </w:r>
    <w:r w:rsidR="00D2294C" w:rsidRPr="00465F6E">
      <w:rPr>
        <w:rFonts w:eastAsia="Batang" w:cs="Arial"/>
        <w:szCs w:val="18"/>
      </w:rPr>
      <w:fldChar w:fldCharType="begin"/>
    </w:r>
    <w:r w:rsidRPr="00465F6E">
      <w:rPr>
        <w:rFonts w:eastAsia="Batang" w:cs="Arial"/>
        <w:szCs w:val="18"/>
      </w:rPr>
      <w:instrText xml:space="preserve"> PAGE   \* MERGEFORMAT </w:instrText>
    </w:r>
    <w:r w:rsidR="00D2294C" w:rsidRPr="00465F6E">
      <w:rPr>
        <w:rFonts w:eastAsia="Batang" w:cs="Arial"/>
        <w:szCs w:val="18"/>
      </w:rPr>
      <w:fldChar w:fldCharType="separate"/>
    </w:r>
    <w:r w:rsidR="0026607D">
      <w:rPr>
        <w:rFonts w:eastAsia="Batang" w:cs="Arial"/>
        <w:noProof/>
        <w:szCs w:val="18"/>
      </w:rPr>
      <w:t>1</w:t>
    </w:r>
    <w:r w:rsidR="00D2294C" w:rsidRPr="00465F6E">
      <w:rPr>
        <w:rFonts w:eastAsia="Batang" w:cs="Arial"/>
        <w:szCs w:val="18"/>
      </w:rPr>
      <w:fldChar w:fldCharType="end"/>
    </w:r>
    <w:r w:rsidRPr="00465F6E">
      <w:rPr>
        <w:rFonts w:eastAsia="Batang" w:cs="Arial"/>
        <w:szCs w:val="18"/>
      </w:rPr>
      <w:t xml:space="preserve"> von </w:t>
    </w:r>
    <w:r w:rsidR="00C64522">
      <w:rPr>
        <w:rFonts w:eastAsia="Batang" w:cs="Arial"/>
        <w:noProof/>
        <w:szCs w:val="18"/>
      </w:rPr>
      <w:fldChar w:fldCharType="begin"/>
    </w:r>
    <w:r w:rsidR="00C64522">
      <w:rPr>
        <w:rFonts w:eastAsia="Batang" w:cs="Arial"/>
        <w:noProof/>
        <w:szCs w:val="18"/>
      </w:rPr>
      <w:instrText xml:space="preserve"> NUMPAGES   \* MERGEFORMAT </w:instrText>
    </w:r>
    <w:r w:rsidR="00C64522">
      <w:rPr>
        <w:rFonts w:eastAsia="Batang" w:cs="Arial"/>
        <w:noProof/>
        <w:szCs w:val="18"/>
      </w:rPr>
      <w:fldChar w:fldCharType="separate"/>
    </w:r>
    <w:r w:rsidR="0026607D" w:rsidRPr="0026607D">
      <w:rPr>
        <w:rFonts w:eastAsia="Batang" w:cs="Arial"/>
        <w:noProof/>
        <w:szCs w:val="18"/>
      </w:rPr>
      <w:t>2</w:t>
    </w:r>
    <w:r w:rsidR="00C64522">
      <w:rPr>
        <w:rFonts w:eastAsia="Batang" w:cs="Arial"/>
        <w:noProof/>
        <w:szCs w:val="18"/>
      </w:rPr>
      <w:fldChar w:fldCharType="end"/>
    </w:r>
  </w:p>
  <w:p w14:paraId="72E45FB5" w14:textId="77777777" w:rsidR="00632473" w:rsidRDefault="006324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4601" w14:textId="77777777" w:rsidR="0025349F" w:rsidRDefault="0025349F">
      <w:r>
        <w:separator/>
      </w:r>
    </w:p>
  </w:footnote>
  <w:footnote w:type="continuationSeparator" w:id="0">
    <w:p w14:paraId="753B41D2" w14:textId="77777777" w:rsidR="0025349F" w:rsidRDefault="0025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0"/>
      <w:gridCol w:w="3118"/>
    </w:tblGrid>
    <w:tr w:rsidR="00C415AE" w14:paraId="5CD273E3" w14:textId="77777777" w:rsidTr="0024478F">
      <w:trPr>
        <w:trHeight w:val="1057"/>
      </w:trPr>
      <w:tc>
        <w:tcPr>
          <w:tcW w:w="6810" w:type="dxa"/>
          <w:vAlign w:val="center"/>
          <w:hideMark/>
        </w:tcPr>
        <w:p w14:paraId="36F340BC" w14:textId="77777777" w:rsidR="000C2775" w:rsidRDefault="000C2775" w:rsidP="000C2775">
          <w:pPr>
            <w:jc w:val="both"/>
            <w:rPr>
              <w:rFonts w:ascii="Mirai Med" w:eastAsiaTheme="majorEastAsia" w:hAnsi="Mirai Med" w:cstheme="majorBidi"/>
              <w:b/>
              <w:bCs/>
              <w:color w:val="37B6AE"/>
              <w:sz w:val="30"/>
              <w:szCs w:val="22"/>
            </w:rPr>
          </w:pPr>
          <w:r>
            <w:rPr>
              <w:rFonts w:ascii="Mirai Med" w:eastAsiaTheme="majorEastAsia" w:hAnsi="Mirai Med" w:cstheme="majorBidi"/>
              <w:b/>
              <w:bCs/>
              <w:color w:val="37B6AE"/>
              <w:sz w:val="30"/>
              <w:szCs w:val="22"/>
            </w:rPr>
            <w:t>Datenschutzrichtlinie</w:t>
          </w:r>
        </w:p>
        <w:p w14:paraId="2637F81E" w14:textId="44421A2E" w:rsidR="00DC7BDD" w:rsidRPr="00DC7BDD" w:rsidRDefault="00DC7BDD" w:rsidP="00C415AE">
          <w:pPr>
            <w:pStyle w:val="Kopfzeile"/>
            <w:rPr>
              <w:rFonts w:ascii="Mirai" w:hAnsi="Mirai" w:cs="Arial"/>
              <w:b/>
              <w:sz w:val="24"/>
              <w:szCs w:val="24"/>
            </w:rPr>
          </w:pPr>
        </w:p>
      </w:tc>
      <w:tc>
        <w:tcPr>
          <w:tcW w:w="3118" w:type="dxa"/>
          <w:vAlign w:val="center"/>
          <w:hideMark/>
        </w:tcPr>
        <w:p w14:paraId="4C365E74" w14:textId="53AA3181" w:rsidR="00C415AE" w:rsidRDefault="00CA6731" w:rsidP="00440D12">
          <w:pPr>
            <w:pStyle w:val="Kopfzeile"/>
            <w:jc w:val="center"/>
            <w:rPr>
              <w:rFonts w:cs="Arial"/>
              <w:b/>
              <w:sz w:val="24"/>
              <w:szCs w:val="24"/>
            </w:rPr>
          </w:pPr>
          <w:r w:rsidRPr="00AB402A">
            <w:rPr>
              <w:rFonts w:cs="Arial"/>
              <w:b/>
              <w:color w:val="C00000"/>
              <w:sz w:val="24"/>
              <w:szCs w:val="24"/>
            </w:rPr>
            <w:t>Firmenlogo</w:t>
          </w:r>
        </w:p>
      </w:tc>
    </w:tr>
  </w:tbl>
  <w:p w14:paraId="10B4ACF3" w14:textId="77777777" w:rsidR="00C415AE" w:rsidRDefault="00C415AE" w:rsidP="00C415AE">
    <w:pPr>
      <w:pStyle w:val="Kopfzeile"/>
      <w:rPr>
        <w:rFonts w:ascii="Times New Roman" w:eastAsia="Batang"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7" w:type="dxa"/>
      <w:tblLook w:val="04A0" w:firstRow="1" w:lastRow="0" w:firstColumn="1" w:lastColumn="0" w:noHBand="0" w:noVBand="1"/>
    </w:tblPr>
    <w:tblGrid>
      <w:gridCol w:w="6129"/>
      <w:gridCol w:w="3080"/>
    </w:tblGrid>
    <w:tr w:rsidR="0026607D" w14:paraId="011C3913" w14:textId="77777777" w:rsidTr="0026607D">
      <w:trPr>
        <w:trHeight w:val="983"/>
      </w:trPr>
      <w:tc>
        <w:tcPr>
          <w:tcW w:w="6849" w:type="dxa"/>
          <w:vAlign w:val="center"/>
        </w:tcPr>
        <w:p w14:paraId="2ADD83D3" w14:textId="77777777" w:rsidR="0026607D" w:rsidRPr="0026607D" w:rsidRDefault="0026607D">
          <w:pPr>
            <w:pStyle w:val="Kopfzeile"/>
            <w:rPr>
              <w:rFonts w:cs="Arial"/>
              <w:b/>
              <w:sz w:val="24"/>
              <w:szCs w:val="24"/>
            </w:rPr>
          </w:pPr>
          <w:r w:rsidRPr="0026607D">
            <w:rPr>
              <w:rFonts w:cs="Arial"/>
              <w:b/>
              <w:sz w:val="24"/>
              <w:szCs w:val="24"/>
            </w:rPr>
            <w:t>Titel</w:t>
          </w:r>
        </w:p>
      </w:tc>
      <w:tc>
        <w:tcPr>
          <w:tcW w:w="3352" w:type="dxa"/>
          <w:vAlign w:val="center"/>
        </w:tcPr>
        <w:p w14:paraId="0F1704B4" w14:textId="77777777" w:rsidR="0026607D" w:rsidRDefault="0026607D" w:rsidP="0026607D">
          <w:pPr>
            <w:pStyle w:val="Kopfzeile"/>
            <w:jc w:val="right"/>
          </w:pPr>
          <w:r>
            <w:t>&lt;LOGO&gt;</w:t>
          </w:r>
        </w:p>
      </w:tc>
    </w:tr>
  </w:tbl>
  <w:p w14:paraId="32C62C8D" w14:textId="77777777" w:rsidR="0026607D" w:rsidRDefault="0026607D" w:rsidP="0026607D">
    <w:pPr>
      <w:pStyle w:val="Kopfzeile"/>
    </w:pPr>
  </w:p>
  <w:p w14:paraId="77A7DBDC" w14:textId="77777777" w:rsidR="00632473" w:rsidRDefault="006324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EA0722"/>
    <w:multiLevelType w:val="hybridMultilevel"/>
    <w:tmpl w:val="A8042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064D62DF"/>
    <w:multiLevelType w:val="hybridMultilevel"/>
    <w:tmpl w:val="AD4609A8"/>
    <w:lvl w:ilvl="0" w:tplc="E7508312">
      <w:start w:val="23"/>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9595D"/>
    <w:multiLevelType w:val="hybridMultilevel"/>
    <w:tmpl w:val="131C9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7"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B763D"/>
    <w:multiLevelType w:val="hybridMultilevel"/>
    <w:tmpl w:val="B2CE3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27302905"/>
    <w:multiLevelType w:val="hybridMultilevel"/>
    <w:tmpl w:val="BD781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4641FA"/>
    <w:multiLevelType w:val="hybridMultilevel"/>
    <w:tmpl w:val="892E3D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3" w15:restartNumberingAfterBreak="0">
    <w:nsid w:val="2BAC1516"/>
    <w:multiLevelType w:val="hybridMultilevel"/>
    <w:tmpl w:val="ABE4B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8F7B1E"/>
    <w:multiLevelType w:val="hybridMultilevel"/>
    <w:tmpl w:val="18EA3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934440"/>
    <w:multiLevelType w:val="hybridMultilevel"/>
    <w:tmpl w:val="5E123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3A1E459F"/>
    <w:multiLevelType w:val="hybridMultilevel"/>
    <w:tmpl w:val="63784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0" w15:restartNumberingAfterBreak="0">
    <w:nsid w:val="43DA4173"/>
    <w:multiLevelType w:val="hybridMultilevel"/>
    <w:tmpl w:val="A27046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4E11291F"/>
    <w:multiLevelType w:val="hybridMultilevel"/>
    <w:tmpl w:val="AB8806F2"/>
    <w:lvl w:ilvl="0" w:tplc="C010AE3E">
      <w:start w:val="1"/>
      <w:numFmt w:val="bullet"/>
      <w:lvlText w:val="r"/>
      <w:lvlJc w:val="left"/>
      <w:pPr>
        <w:ind w:left="720" w:hanging="360"/>
      </w:pPr>
      <w:rPr>
        <w:rFonts w:ascii="ZDingbats" w:hAnsi="ZDingbats" w:cs="Times New Roman" w:hint="default"/>
      </w:rPr>
    </w:lvl>
    <w:lvl w:ilvl="1" w:tplc="0407000D">
      <w:start w:val="1"/>
      <w:numFmt w:val="bullet"/>
      <w:lvlText w:val=""/>
      <w:lvlJc w:val="left"/>
      <w:pPr>
        <w:tabs>
          <w:tab w:val="num" w:pos="1440"/>
        </w:tabs>
        <w:ind w:left="1440" w:hanging="360"/>
      </w:pPr>
      <w:rPr>
        <w:rFonts w:ascii="Wingdings" w:hAnsi="Wingdings"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3" w15:restartNumberingAfterBreak="0">
    <w:nsid w:val="4F62368E"/>
    <w:multiLevelType w:val="hybridMultilevel"/>
    <w:tmpl w:val="4C1A0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5" w15:restartNumberingAfterBreak="0">
    <w:nsid w:val="513B0168"/>
    <w:multiLevelType w:val="hybridMultilevel"/>
    <w:tmpl w:val="372C1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7"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1099D"/>
    <w:multiLevelType w:val="hybridMultilevel"/>
    <w:tmpl w:val="25A22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1"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15:restartNumberingAfterBreak="0">
    <w:nsid w:val="64526E7D"/>
    <w:multiLevelType w:val="hybridMultilevel"/>
    <w:tmpl w:val="0E38F5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C7B7568"/>
    <w:multiLevelType w:val="hybridMultilevel"/>
    <w:tmpl w:val="EFD44DB6"/>
    <w:lvl w:ilvl="0" w:tplc="E8B2A262">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8" w15:restartNumberingAfterBreak="0">
    <w:nsid w:val="71DA0910"/>
    <w:multiLevelType w:val="hybridMultilevel"/>
    <w:tmpl w:val="C3C4A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7D661D"/>
    <w:multiLevelType w:val="multilevel"/>
    <w:tmpl w:val="DAC8ED4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B63FD6"/>
    <w:multiLevelType w:val="hybridMultilevel"/>
    <w:tmpl w:val="911C4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ED7299"/>
    <w:multiLevelType w:val="hybridMultilevel"/>
    <w:tmpl w:val="318ACE2E"/>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11"/>
  </w:num>
  <w:num w:numId="2">
    <w:abstractNumId w:val="34"/>
  </w:num>
  <w:num w:numId="3">
    <w:abstractNumId w:val="3"/>
  </w:num>
  <w:num w:numId="4">
    <w:abstractNumId w:val="20"/>
  </w:num>
  <w:num w:numId="5">
    <w:abstractNumId w:val="41"/>
  </w:num>
  <w:num w:numId="6">
    <w:abstractNumId w:val="39"/>
  </w:num>
  <w:num w:numId="7">
    <w:abstractNumId w:val="29"/>
  </w:num>
  <w:num w:numId="8">
    <w:abstractNumId w:val="26"/>
  </w:num>
  <w:num w:numId="9">
    <w:abstractNumId w:val="5"/>
  </w:num>
  <w:num w:numId="10">
    <w:abstractNumId w:val="28"/>
  </w:num>
  <w:num w:numId="11">
    <w:abstractNumId w:val="7"/>
  </w:num>
  <w:num w:numId="12">
    <w:abstractNumId w:val="27"/>
  </w:num>
  <w:num w:numId="13">
    <w:abstractNumId w:val="40"/>
  </w:num>
  <w:num w:numId="14">
    <w:abstractNumId w:val="19"/>
  </w:num>
  <w:num w:numId="15">
    <w:abstractNumId w:val="24"/>
  </w:num>
  <w:num w:numId="16">
    <w:abstractNumId w:val="37"/>
  </w:num>
  <w:num w:numId="17">
    <w:abstractNumId w:val="30"/>
  </w:num>
  <w:num w:numId="18">
    <w:abstractNumId w:val="12"/>
  </w:num>
  <w:num w:numId="19">
    <w:abstractNumId w:val="17"/>
  </w:num>
  <w:num w:numId="20">
    <w:abstractNumId w:val="9"/>
  </w:num>
  <w:num w:numId="21">
    <w:abstractNumId w:val="0"/>
  </w:num>
  <w:num w:numId="22">
    <w:abstractNumId w:val="21"/>
  </w:num>
  <w:num w:numId="23">
    <w:abstractNumId w:val="32"/>
  </w:num>
  <w:num w:numId="24">
    <w:abstractNumId w:val="6"/>
  </w:num>
  <w:num w:numId="25">
    <w:abstractNumId w:val="2"/>
  </w:num>
  <w:num w:numId="26">
    <w:abstractNumId w:val="35"/>
  </w:num>
  <w:num w:numId="27">
    <w:abstractNumId w:val="33"/>
  </w:num>
  <w:num w:numId="28">
    <w:abstractNumId w:val="16"/>
  </w:num>
  <w:num w:numId="29">
    <w:abstractNumId w:val="31"/>
  </w:num>
  <w:num w:numId="30">
    <w:abstractNumId w:val="36"/>
  </w:num>
  <w:num w:numId="31">
    <w:abstractNumId w:val="22"/>
  </w:num>
  <w:num w:numId="32">
    <w:abstractNumId w:val="42"/>
  </w:num>
  <w:num w:numId="33">
    <w:abstractNumId w:val="25"/>
  </w:num>
  <w:num w:numId="34">
    <w:abstractNumId w:val="18"/>
  </w:num>
  <w:num w:numId="35">
    <w:abstractNumId w:val="14"/>
  </w:num>
  <w:num w:numId="36">
    <w:abstractNumId w:val="15"/>
  </w:num>
  <w:num w:numId="37">
    <w:abstractNumId w:val="1"/>
  </w:num>
  <w:num w:numId="38">
    <w:abstractNumId w:val="4"/>
  </w:num>
  <w:num w:numId="39">
    <w:abstractNumId w:val="10"/>
  </w:num>
  <w:num w:numId="40">
    <w:abstractNumId w:val="23"/>
  </w:num>
  <w:num w:numId="41">
    <w:abstractNumId w:val="38"/>
  </w:num>
  <w:num w:numId="42">
    <w:abstractNumId w:val="8"/>
  </w:num>
  <w:num w:numId="4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am Keyed">
    <w15:presenceInfo w15:providerId="Windows Live" w15:userId="5d231930192f5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C8"/>
    <w:rsid w:val="00000115"/>
    <w:rsid w:val="000034CD"/>
    <w:rsid w:val="00030B90"/>
    <w:rsid w:val="00030E64"/>
    <w:rsid w:val="00031982"/>
    <w:rsid w:val="00037EC9"/>
    <w:rsid w:val="00051439"/>
    <w:rsid w:val="00053B73"/>
    <w:rsid w:val="00054EBB"/>
    <w:rsid w:val="00055E1D"/>
    <w:rsid w:val="00061556"/>
    <w:rsid w:val="000763BD"/>
    <w:rsid w:val="00076C70"/>
    <w:rsid w:val="00092A8F"/>
    <w:rsid w:val="000C2775"/>
    <w:rsid w:val="000C2DD6"/>
    <w:rsid w:val="000E64D6"/>
    <w:rsid w:val="000F744D"/>
    <w:rsid w:val="00101B29"/>
    <w:rsid w:val="0012356C"/>
    <w:rsid w:val="001373FE"/>
    <w:rsid w:val="001547E5"/>
    <w:rsid w:val="00160F96"/>
    <w:rsid w:val="00171529"/>
    <w:rsid w:val="00183CFD"/>
    <w:rsid w:val="00183FB7"/>
    <w:rsid w:val="00191192"/>
    <w:rsid w:val="001978AB"/>
    <w:rsid w:val="001D1A8E"/>
    <w:rsid w:val="001D7089"/>
    <w:rsid w:val="001D7E14"/>
    <w:rsid w:val="001E07C9"/>
    <w:rsid w:val="001E1F4F"/>
    <w:rsid w:val="001F398B"/>
    <w:rsid w:val="001F5B67"/>
    <w:rsid w:val="002036CC"/>
    <w:rsid w:val="002132FD"/>
    <w:rsid w:val="002170A6"/>
    <w:rsid w:val="00224A2C"/>
    <w:rsid w:val="00225DAA"/>
    <w:rsid w:val="0024478F"/>
    <w:rsid w:val="00247CE3"/>
    <w:rsid w:val="0025349F"/>
    <w:rsid w:val="0026607D"/>
    <w:rsid w:val="00271455"/>
    <w:rsid w:val="00272BDC"/>
    <w:rsid w:val="00275E3E"/>
    <w:rsid w:val="00281909"/>
    <w:rsid w:val="002857C6"/>
    <w:rsid w:val="002B62C2"/>
    <w:rsid w:val="002D4479"/>
    <w:rsid w:val="002D6B6B"/>
    <w:rsid w:val="002E4BDC"/>
    <w:rsid w:val="0030193C"/>
    <w:rsid w:val="0030796A"/>
    <w:rsid w:val="0031235C"/>
    <w:rsid w:val="00312A35"/>
    <w:rsid w:val="003211B4"/>
    <w:rsid w:val="00322390"/>
    <w:rsid w:val="003228F4"/>
    <w:rsid w:val="00323FD3"/>
    <w:rsid w:val="003313C6"/>
    <w:rsid w:val="00340FB0"/>
    <w:rsid w:val="0034151F"/>
    <w:rsid w:val="00345F6D"/>
    <w:rsid w:val="00353D59"/>
    <w:rsid w:val="00356267"/>
    <w:rsid w:val="0035768B"/>
    <w:rsid w:val="00362EFE"/>
    <w:rsid w:val="00365D3C"/>
    <w:rsid w:val="00366653"/>
    <w:rsid w:val="00367D80"/>
    <w:rsid w:val="00375516"/>
    <w:rsid w:val="003756C8"/>
    <w:rsid w:val="00375CA2"/>
    <w:rsid w:val="00381598"/>
    <w:rsid w:val="0038319B"/>
    <w:rsid w:val="003839D6"/>
    <w:rsid w:val="003910A1"/>
    <w:rsid w:val="003919BC"/>
    <w:rsid w:val="0039255E"/>
    <w:rsid w:val="00397EC5"/>
    <w:rsid w:val="003A3C89"/>
    <w:rsid w:val="003A487C"/>
    <w:rsid w:val="003C05F3"/>
    <w:rsid w:val="003C091D"/>
    <w:rsid w:val="003C1859"/>
    <w:rsid w:val="003E623B"/>
    <w:rsid w:val="00400024"/>
    <w:rsid w:val="00405105"/>
    <w:rsid w:val="00412735"/>
    <w:rsid w:val="00433592"/>
    <w:rsid w:val="00435950"/>
    <w:rsid w:val="004359C7"/>
    <w:rsid w:val="00440895"/>
    <w:rsid w:val="00440D12"/>
    <w:rsid w:val="0044434D"/>
    <w:rsid w:val="0045475A"/>
    <w:rsid w:val="00465F6E"/>
    <w:rsid w:val="004760E9"/>
    <w:rsid w:val="004774F2"/>
    <w:rsid w:val="00480883"/>
    <w:rsid w:val="004827EB"/>
    <w:rsid w:val="00484F88"/>
    <w:rsid w:val="0048716C"/>
    <w:rsid w:val="004902DF"/>
    <w:rsid w:val="00496271"/>
    <w:rsid w:val="004A0D7C"/>
    <w:rsid w:val="004A57A7"/>
    <w:rsid w:val="004B5F46"/>
    <w:rsid w:val="004C2836"/>
    <w:rsid w:val="004D1727"/>
    <w:rsid w:val="004F4E45"/>
    <w:rsid w:val="00505307"/>
    <w:rsid w:val="005057BC"/>
    <w:rsid w:val="00505D01"/>
    <w:rsid w:val="00511E0B"/>
    <w:rsid w:val="00517D89"/>
    <w:rsid w:val="00517ED3"/>
    <w:rsid w:val="005352B6"/>
    <w:rsid w:val="00542627"/>
    <w:rsid w:val="00543B83"/>
    <w:rsid w:val="005441FD"/>
    <w:rsid w:val="00546815"/>
    <w:rsid w:val="00557C56"/>
    <w:rsid w:val="005666EB"/>
    <w:rsid w:val="00566843"/>
    <w:rsid w:val="005669C3"/>
    <w:rsid w:val="00577033"/>
    <w:rsid w:val="005818FA"/>
    <w:rsid w:val="00597E4B"/>
    <w:rsid w:val="00597EEE"/>
    <w:rsid w:val="005B3E42"/>
    <w:rsid w:val="005B5961"/>
    <w:rsid w:val="005B736B"/>
    <w:rsid w:val="005C33F7"/>
    <w:rsid w:val="005C51CC"/>
    <w:rsid w:val="005C6B46"/>
    <w:rsid w:val="005D07EF"/>
    <w:rsid w:val="005E6F68"/>
    <w:rsid w:val="005F4384"/>
    <w:rsid w:val="00602FEA"/>
    <w:rsid w:val="00611EF7"/>
    <w:rsid w:val="00612D87"/>
    <w:rsid w:val="0061616E"/>
    <w:rsid w:val="00632473"/>
    <w:rsid w:val="006337F1"/>
    <w:rsid w:val="00637F23"/>
    <w:rsid w:val="00641AD0"/>
    <w:rsid w:val="00643813"/>
    <w:rsid w:val="00646D2A"/>
    <w:rsid w:val="00657381"/>
    <w:rsid w:val="006636CA"/>
    <w:rsid w:val="00663D59"/>
    <w:rsid w:val="00664AD7"/>
    <w:rsid w:val="00680867"/>
    <w:rsid w:val="00681A35"/>
    <w:rsid w:val="006870AF"/>
    <w:rsid w:val="006905AF"/>
    <w:rsid w:val="00695984"/>
    <w:rsid w:val="006A1773"/>
    <w:rsid w:val="006A64C3"/>
    <w:rsid w:val="006C4D8B"/>
    <w:rsid w:val="006E0765"/>
    <w:rsid w:val="006E2808"/>
    <w:rsid w:val="006E39D1"/>
    <w:rsid w:val="006E5193"/>
    <w:rsid w:val="006F365F"/>
    <w:rsid w:val="006F59E7"/>
    <w:rsid w:val="006F64AE"/>
    <w:rsid w:val="0070027A"/>
    <w:rsid w:val="00701195"/>
    <w:rsid w:val="00703989"/>
    <w:rsid w:val="007110B1"/>
    <w:rsid w:val="007209AA"/>
    <w:rsid w:val="007213C2"/>
    <w:rsid w:val="00725176"/>
    <w:rsid w:val="00740826"/>
    <w:rsid w:val="007467CE"/>
    <w:rsid w:val="00751B63"/>
    <w:rsid w:val="0077264C"/>
    <w:rsid w:val="007747EE"/>
    <w:rsid w:val="00790E45"/>
    <w:rsid w:val="00791970"/>
    <w:rsid w:val="007A1B2E"/>
    <w:rsid w:val="007A2F59"/>
    <w:rsid w:val="007A4024"/>
    <w:rsid w:val="007C3451"/>
    <w:rsid w:val="007C3D59"/>
    <w:rsid w:val="007D04FF"/>
    <w:rsid w:val="007D4890"/>
    <w:rsid w:val="007D6F29"/>
    <w:rsid w:val="007D7341"/>
    <w:rsid w:val="007D778D"/>
    <w:rsid w:val="007D7B0B"/>
    <w:rsid w:val="007F095E"/>
    <w:rsid w:val="008114EF"/>
    <w:rsid w:val="00813A51"/>
    <w:rsid w:val="008223E2"/>
    <w:rsid w:val="008273AC"/>
    <w:rsid w:val="00837629"/>
    <w:rsid w:val="0083792B"/>
    <w:rsid w:val="00842099"/>
    <w:rsid w:val="008474C7"/>
    <w:rsid w:val="008531E3"/>
    <w:rsid w:val="00855A0C"/>
    <w:rsid w:val="00861172"/>
    <w:rsid w:val="00864B36"/>
    <w:rsid w:val="00865F77"/>
    <w:rsid w:val="0087262E"/>
    <w:rsid w:val="00882BFF"/>
    <w:rsid w:val="00883667"/>
    <w:rsid w:val="008846F5"/>
    <w:rsid w:val="0088536F"/>
    <w:rsid w:val="008868CF"/>
    <w:rsid w:val="0089128D"/>
    <w:rsid w:val="00892365"/>
    <w:rsid w:val="00896853"/>
    <w:rsid w:val="008A1221"/>
    <w:rsid w:val="008B2B52"/>
    <w:rsid w:val="008C280F"/>
    <w:rsid w:val="008C76E4"/>
    <w:rsid w:val="008F394C"/>
    <w:rsid w:val="008F56C6"/>
    <w:rsid w:val="008F64BD"/>
    <w:rsid w:val="008F6EC1"/>
    <w:rsid w:val="008F6F0A"/>
    <w:rsid w:val="0093387B"/>
    <w:rsid w:val="00933D9A"/>
    <w:rsid w:val="0093425A"/>
    <w:rsid w:val="009554CA"/>
    <w:rsid w:val="009663CE"/>
    <w:rsid w:val="00966F96"/>
    <w:rsid w:val="0097232B"/>
    <w:rsid w:val="00973B28"/>
    <w:rsid w:val="00984BA3"/>
    <w:rsid w:val="00991231"/>
    <w:rsid w:val="00991B2D"/>
    <w:rsid w:val="00994725"/>
    <w:rsid w:val="009A6296"/>
    <w:rsid w:val="009A6FCC"/>
    <w:rsid w:val="009D12A2"/>
    <w:rsid w:val="009D7E16"/>
    <w:rsid w:val="009E2A12"/>
    <w:rsid w:val="009E67C1"/>
    <w:rsid w:val="009F1013"/>
    <w:rsid w:val="009F49FD"/>
    <w:rsid w:val="00A003C0"/>
    <w:rsid w:val="00A12BC5"/>
    <w:rsid w:val="00A16AD4"/>
    <w:rsid w:val="00A32AA7"/>
    <w:rsid w:val="00A52400"/>
    <w:rsid w:val="00A60D61"/>
    <w:rsid w:val="00A8355F"/>
    <w:rsid w:val="00A87755"/>
    <w:rsid w:val="00A90884"/>
    <w:rsid w:val="00A90CF0"/>
    <w:rsid w:val="00A90F95"/>
    <w:rsid w:val="00A912E9"/>
    <w:rsid w:val="00A96948"/>
    <w:rsid w:val="00AB402A"/>
    <w:rsid w:val="00AC1F55"/>
    <w:rsid w:val="00AD3CD9"/>
    <w:rsid w:val="00AE3A23"/>
    <w:rsid w:val="00AF3585"/>
    <w:rsid w:val="00AF6B06"/>
    <w:rsid w:val="00B01CFB"/>
    <w:rsid w:val="00B1029E"/>
    <w:rsid w:val="00B136D0"/>
    <w:rsid w:val="00B33BFB"/>
    <w:rsid w:val="00B33E50"/>
    <w:rsid w:val="00B35932"/>
    <w:rsid w:val="00B36FD3"/>
    <w:rsid w:val="00B44FD2"/>
    <w:rsid w:val="00B51A24"/>
    <w:rsid w:val="00B56ECA"/>
    <w:rsid w:val="00B72171"/>
    <w:rsid w:val="00B75D37"/>
    <w:rsid w:val="00B82F76"/>
    <w:rsid w:val="00B92648"/>
    <w:rsid w:val="00BA3604"/>
    <w:rsid w:val="00BA48C5"/>
    <w:rsid w:val="00BA7A5C"/>
    <w:rsid w:val="00BB4A68"/>
    <w:rsid w:val="00BC1C81"/>
    <w:rsid w:val="00BC3CAD"/>
    <w:rsid w:val="00BD4AF2"/>
    <w:rsid w:val="00BE4F25"/>
    <w:rsid w:val="00BE7EDD"/>
    <w:rsid w:val="00C02F0C"/>
    <w:rsid w:val="00C13EC6"/>
    <w:rsid w:val="00C15FAD"/>
    <w:rsid w:val="00C415AE"/>
    <w:rsid w:val="00C532FD"/>
    <w:rsid w:val="00C555F2"/>
    <w:rsid w:val="00C55844"/>
    <w:rsid w:val="00C60A58"/>
    <w:rsid w:val="00C61BBE"/>
    <w:rsid w:val="00C64522"/>
    <w:rsid w:val="00C67786"/>
    <w:rsid w:val="00C74D2D"/>
    <w:rsid w:val="00C754A0"/>
    <w:rsid w:val="00C809BD"/>
    <w:rsid w:val="00C810AD"/>
    <w:rsid w:val="00C95243"/>
    <w:rsid w:val="00C95569"/>
    <w:rsid w:val="00CA1B2A"/>
    <w:rsid w:val="00CA6731"/>
    <w:rsid w:val="00CA6B4E"/>
    <w:rsid w:val="00CB0A68"/>
    <w:rsid w:val="00CB34FF"/>
    <w:rsid w:val="00CB7EDB"/>
    <w:rsid w:val="00CC55A4"/>
    <w:rsid w:val="00CC70E3"/>
    <w:rsid w:val="00CD3C07"/>
    <w:rsid w:val="00CD7F55"/>
    <w:rsid w:val="00CF18BD"/>
    <w:rsid w:val="00CF331F"/>
    <w:rsid w:val="00CF59B0"/>
    <w:rsid w:val="00D01F7C"/>
    <w:rsid w:val="00D04D13"/>
    <w:rsid w:val="00D05A53"/>
    <w:rsid w:val="00D05AC3"/>
    <w:rsid w:val="00D105ED"/>
    <w:rsid w:val="00D123CC"/>
    <w:rsid w:val="00D146FC"/>
    <w:rsid w:val="00D17EBA"/>
    <w:rsid w:val="00D209A6"/>
    <w:rsid w:val="00D2294C"/>
    <w:rsid w:val="00D307D2"/>
    <w:rsid w:val="00D40B3E"/>
    <w:rsid w:val="00D41DD6"/>
    <w:rsid w:val="00D45C6B"/>
    <w:rsid w:val="00D5043D"/>
    <w:rsid w:val="00D50C75"/>
    <w:rsid w:val="00D5240C"/>
    <w:rsid w:val="00D6328F"/>
    <w:rsid w:val="00D74324"/>
    <w:rsid w:val="00D87C84"/>
    <w:rsid w:val="00D95790"/>
    <w:rsid w:val="00DA1B5B"/>
    <w:rsid w:val="00DA6F58"/>
    <w:rsid w:val="00DB2294"/>
    <w:rsid w:val="00DB247F"/>
    <w:rsid w:val="00DB6D90"/>
    <w:rsid w:val="00DC32AC"/>
    <w:rsid w:val="00DC7252"/>
    <w:rsid w:val="00DC7BDD"/>
    <w:rsid w:val="00DD2E02"/>
    <w:rsid w:val="00DD453F"/>
    <w:rsid w:val="00DD6048"/>
    <w:rsid w:val="00DD7E4F"/>
    <w:rsid w:val="00DD7F3D"/>
    <w:rsid w:val="00DE5E17"/>
    <w:rsid w:val="00E007F8"/>
    <w:rsid w:val="00E155C4"/>
    <w:rsid w:val="00E22876"/>
    <w:rsid w:val="00E24DD1"/>
    <w:rsid w:val="00E26851"/>
    <w:rsid w:val="00E32CAA"/>
    <w:rsid w:val="00E37D15"/>
    <w:rsid w:val="00E45448"/>
    <w:rsid w:val="00E51881"/>
    <w:rsid w:val="00E61EB5"/>
    <w:rsid w:val="00E93D3E"/>
    <w:rsid w:val="00EB3F85"/>
    <w:rsid w:val="00EB58A8"/>
    <w:rsid w:val="00EB69AD"/>
    <w:rsid w:val="00EC682D"/>
    <w:rsid w:val="00EC6952"/>
    <w:rsid w:val="00EC7D14"/>
    <w:rsid w:val="00EE14CC"/>
    <w:rsid w:val="00EE1549"/>
    <w:rsid w:val="00EE162F"/>
    <w:rsid w:val="00EE525D"/>
    <w:rsid w:val="00EE5DE1"/>
    <w:rsid w:val="00EF70A3"/>
    <w:rsid w:val="00F07082"/>
    <w:rsid w:val="00F320F1"/>
    <w:rsid w:val="00F32431"/>
    <w:rsid w:val="00F37E80"/>
    <w:rsid w:val="00F4137C"/>
    <w:rsid w:val="00F43B0B"/>
    <w:rsid w:val="00F47762"/>
    <w:rsid w:val="00F5076E"/>
    <w:rsid w:val="00F52D9B"/>
    <w:rsid w:val="00F63A65"/>
    <w:rsid w:val="00F64423"/>
    <w:rsid w:val="00F67873"/>
    <w:rsid w:val="00F81564"/>
    <w:rsid w:val="00F84722"/>
    <w:rsid w:val="00F92134"/>
    <w:rsid w:val="00F96C92"/>
    <w:rsid w:val="00FA55B3"/>
    <w:rsid w:val="00FC0BE8"/>
    <w:rsid w:val="00FC56C5"/>
    <w:rsid w:val="00FC7985"/>
    <w:rsid w:val="00FD69B0"/>
    <w:rsid w:val="00FE0B0D"/>
    <w:rsid w:val="00FE26F1"/>
    <w:rsid w:val="00FE5029"/>
    <w:rsid w:val="00FE60CD"/>
    <w:rsid w:val="00FF1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1EE158"/>
  <w15:docId w15:val="{66E5A978-C745-4BC9-9310-D1B10E31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40B3E"/>
    <w:pPr>
      <w:spacing w:after="120"/>
    </w:pPr>
    <w:rPr>
      <w:rFonts w:ascii="Arial" w:hAnsi="Arial"/>
    </w:rPr>
  </w:style>
  <w:style w:type="paragraph" w:styleId="berschrift1">
    <w:name w:val="heading 1"/>
    <w:basedOn w:val="Standard"/>
    <w:next w:val="Standard"/>
    <w:qFormat/>
    <w:rsid w:val="00557C56"/>
    <w:pPr>
      <w:keepNext/>
      <w:spacing w:before="240"/>
      <w:outlineLvl w:val="0"/>
    </w:pPr>
    <w:rPr>
      <w:b/>
      <w:sz w:val="22"/>
    </w:rPr>
  </w:style>
  <w:style w:type="paragraph" w:styleId="berschrift2">
    <w:name w:val="heading 2"/>
    <w:basedOn w:val="Standard"/>
    <w:next w:val="Standard"/>
    <w:link w:val="berschrift2Zchn"/>
    <w:semiHidden/>
    <w:unhideWhenUsed/>
    <w:qFormat/>
    <w:rsid w:val="009554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101B29"/>
    <w:pPr>
      <w:keepNext/>
      <w:framePr w:w="3655" w:h="561" w:hSpace="141" w:wrap="auto" w:vAnchor="page" w:hAnchor="page" w:x="7488" w:y="2881"/>
      <w:tabs>
        <w:tab w:val="left" w:pos="567"/>
        <w:tab w:val="left" w:pos="851"/>
      </w:tabs>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1B29"/>
    <w:pPr>
      <w:tabs>
        <w:tab w:val="center" w:pos="4536"/>
        <w:tab w:val="right" w:pos="9072"/>
      </w:tabs>
    </w:pPr>
  </w:style>
  <w:style w:type="paragraph" w:styleId="Fuzeile">
    <w:name w:val="footer"/>
    <w:basedOn w:val="Standard"/>
    <w:link w:val="FuzeileZchn"/>
    <w:uiPriority w:val="99"/>
    <w:rsid w:val="00101B29"/>
    <w:pPr>
      <w:tabs>
        <w:tab w:val="center" w:pos="4536"/>
        <w:tab w:val="right" w:pos="9072"/>
      </w:tabs>
    </w:pPr>
  </w:style>
  <w:style w:type="character" w:styleId="Hyperlink">
    <w:name w:val="Hyperlink"/>
    <w:basedOn w:val="Absatz-Standardschriftart"/>
    <w:uiPriority w:val="99"/>
    <w:rsid w:val="00101B29"/>
    <w:rPr>
      <w:rFonts w:cs="Times New Roman"/>
      <w:color w:val="0000FF"/>
      <w:u w:val="single"/>
    </w:rPr>
  </w:style>
  <w:style w:type="paragraph" w:customStyle="1" w:styleId="Betreff">
    <w:name w:val="Betreff"/>
    <w:next w:val="Anrede"/>
    <w:rsid w:val="00101B29"/>
    <w:pPr>
      <w:spacing w:before="600" w:after="360"/>
    </w:pPr>
    <w:rPr>
      <w:rFonts w:ascii="Arial" w:hAnsi="Arial"/>
      <w:i/>
      <w:noProof/>
      <w:sz w:val="22"/>
      <w:u w:val="single"/>
    </w:rPr>
  </w:style>
  <w:style w:type="paragraph" w:styleId="Anrede">
    <w:name w:val="Salutation"/>
    <w:basedOn w:val="Standard"/>
    <w:next w:val="Standard"/>
    <w:rsid w:val="00101B29"/>
  </w:style>
  <w:style w:type="paragraph" w:styleId="Sprechblasentext">
    <w:name w:val="Balloon Text"/>
    <w:basedOn w:val="Standard"/>
    <w:semiHidden/>
    <w:rsid w:val="00EC682D"/>
    <w:rPr>
      <w:rFonts w:ascii="Tahoma" w:hAnsi="Tahoma" w:cs="Tahoma"/>
      <w:sz w:val="16"/>
      <w:szCs w:val="16"/>
    </w:rPr>
  </w:style>
  <w:style w:type="paragraph" w:customStyle="1" w:styleId="berschrift">
    <w:name w:val="Überschrift §"/>
    <w:basedOn w:val="Standard"/>
    <w:rsid w:val="00E51881"/>
    <w:pPr>
      <w:tabs>
        <w:tab w:val="left" w:pos="360"/>
      </w:tabs>
      <w:spacing w:before="360" w:after="240"/>
      <w:ind w:left="357" w:hanging="357"/>
    </w:pPr>
    <w:rPr>
      <w:rFonts w:cs="Arial"/>
      <w:b/>
      <w:sz w:val="18"/>
      <w:szCs w:val="18"/>
    </w:rPr>
  </w:style>
  <w:style w:type="character" w:customStyle="1" w:styleId="unicode3">
    <w:name w:val="unicode3"/>
    <w:basedOn w:val="Absatz-Standardschriftart"/>
    <w:rsid w:val="001373FE"/>
    <w:rPr>
      <w:rFonts w:ascii="Arial Unicode MS" w:eastAsia="Arial Unicode MS" w:hAnsi="Arial Unicode MS" w:cs="Arial Unicode MS" w:hint="eastAsia"/>
    </w:rPr>
  </w:style>
  <w:style w:type="table" w:styleId="Tabellenraster">
    <w:name w:val="Table Grid"/>
    <w:basedOn w:val="NormaleTabelle"/>
    <w:rsid w:val="00DD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69B0"/>
    <w:pPr>
      <w:ind w:left="720"/>
      <w:contextualSpacing/>
    </w:pPr>
  </w:style>
  <w:style w:type="character" w:styleId="Fett">
    <w:name w:val="Strong"/>
    <w:basedOn w:val="Absatz-Standardschriftart"/>
    <w:qFormat/>
    <w:rsid w:val="00D146FC"/>
    <w:rPr>
      <w:b/>
      <w:bCs/>
    </w:rPr>
  </w:style>
  <w:style w:type="paragraph" w:styleId="Titel">
    <w:name w:val="Title"/>
    <w:basedOn w:val="Standard"/>
    <w:next w:val="Standard"/>
    <w:link w:val="TitelZchn"/>
    <w:qFormat/>
    <w:rsid w:val="00D146F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146FC"/>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semiHidden/>
    <w:unhideWhenUsed/>
    <w:qFormat/>
    <w:rsid w:val="009554CA"/>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qFormat/>
    <w:rsid w:val="009554CA"/>
    <w:pPr>
      <w:spacing w:before="120"/>
    </w:pPr>
    <w:rPr>
      <w:b/>
      <w:bCs/>
      <w:caps/>
    </w:rPr>
  </w:style>
  <w:style w:type="paragraph" w:styleId="Verzeichnis2">
    <w:name w:val="toc 2"/>
    <w:basedOn w:val="Standard"/>
    <w:next w:val="Standard"/>
    <w:autoRedefine/>
    <w:uiPriority w:val="39"/>
    <w:unhideWhenUsed/>
    <w:qFormat/>
    <w:rsid w:val="009554CA"/>
    <w:pPr>
      <w:ind w:left="200"/>
    </w:pPr>
    <w:rPr>
      <w:rFonts w:asciiTheme="minorHAnsi" w:hAnsiTheme="minorHAnsi"/>
      <w:smallCaps/>
    </w:rPr>
  </w:style>
  <w:style w:type="paragraph" w:styleId="Verzeichnis3">
    <w:name w:val="toc 3"/>
    <w:basedOn w:val="Standard"/>
    <w:next w:val="Standard"/>
    <w:autoRedefine/>
    <w:uiPriority w:val="39"/>
    <w:unhideWhenUsed/>
    <w:qFormat/>
    <w:rsid w:val="009554CA"/>
    <w:pPr>
      <w:ind w:left="400"/>
    </w:pPr>
    <w:rPr>
      <w:rFonts w:asciiTheme="minorHAnsi" w:hAnsiTheme="minorHAnsi"/>
      <w:i/>
      <w:iCs/>
    </w:rPr>
  </w:style>
  <w:style w:type="paragraph" w:styleId="Verzeichnis4">
    <w:name w:val="toc 4"/>
    <w:basedOn w:val="Standard"/>
    <w:next w:val="Standard"/>
    <w:autoRedefine/>
    <w:unhideWhenUsed/>
    <w:rsid w:val="009554CA"/>
    <w:pPr>
      <w:ind w:left="600"/>
    </w:pPr>
    <w:rPr>
      <w:rFonts w:asciiTheme="minorHAnsi" w:hAnsiTheme="minorHAnsi"/>
      <w:sz w:val="18"/>
      <w:szCs w:val="18"/>
    </w:rPr>
  </w:style>
  <w:style w:type="paragraph" w:styleId="Verzeichnis5">
    <w:name w:val="toc 5"/>
    <w:basedOn w:val="Standard"/>
    <w:next w:val="Standard"/>
    <w:autoRedefine/>
    <w:unhideWhenUsed/>
    <w:rsid w:val="009554CA"/>
    <w:pPr>
      <w:ind w:left="800"/>
    </w:pPr>
    <w:rPr>
      <w:rFonts w:asciiTheme="minorHAnsi" w:hAnsiTheme="minorHAnsi"/>
      <w:sz w:val="18"/>
      <w:szCs w:val="18"/>
    </w:rPr>
  </w:style>
  <w:style w:type="paragraph" w:styleId="Verzeichnis6">
    <w:name w:val="toc 6"/>
    <w:basedOn w:val="Standard"/>
    <w:next w:val="Standard"/>
    <w:autoRedefine/>
    <w:unhideWhenUsed/>
    <w:rsid w:val="009554CA"/>
    <w:pPr>
      <w:ind w:left="1000"/>
    </w:pPr>
    <w:rPr>
      <w:rFonts w:asciiTheme="minorHAnsi" w:hAnsiTheme="minorHAnsi"/>
      <w:sz w:val="18"/>
      <w:szCs w:val="18"/>
    </w:rPr>
  </w:style>
  <w:style w:type="paragraph" w:styleId="Verzeichnis7">
    <w:name w:val="toc 7"/>
    <w:basedOn w:val="Standard"/>
    <w:next w:val="Standard"/>
    <w:autoRedefine/>
    <w:unhideWhenUsed/>
    <w:rsid w:val="009554CA"/>
    <w:pPr>
      <w:ind w:left="1200"/>
    </w:pPr>
    <w:rPr>
      <w:rFonts w:asciiTheme="minorHAnsi" w:hAnsiTheme="minorHAnsi"/>
      <w:sz w:val="18"/>
      <w:szCs w:val="18"/>
    </w:rPr>
  </w:style>
  <w:style w:type="paragraph" w:styleId="Verzeichnis8">
    <w:name w:val="toc 8"/>
    <w:basedOn w:val="Standard"/>
    <w:next w:val="Standard"/>
    <w:autoRedefine/>
    <w:unhideWhenUsed/>
    <w:rsid w:val="009554CA"/>
    <w:pPr>
      <w:ind w:left="1400"/>
    </w:pPr>
    <w:rPr>
      <w:rFonts w:asciiTheme="minorHAnsi" w:hAnsiTheme="minorHAnsi"/>
      <w:sz w:val="18"/>
      <w:szCs w:val="18"/>
    </w:rPr>
  </w:style>
  <w:style w:type="paragraph" w:styleId="Verzeichnis9">
    <w:name w:val="toc 9"/>
    <w:basedOn w:val="Standard"/>
    <w:next w:val="Standard"/>
    <w:autoRedefine/>
    <w:unhideWhenUsed/>
    <w:rsid w:val="009554CA"/>
    <w:pPr>
      <w:ind w:left="1600"/>
    </w:pPr>
    <w:rPr>
      <w:rFonts w:asciiTheme="minorHAnsi" w:hAnsiTheme="minorHAnsi"/>
      <w:sz w:val="18"/>
      <w:szCs w:val="18"/>
    </w:rPr>
  </w:style>
  <w:style w:type="paragraph" w:customStyle="1" w:styleId="Unterberschrift">
    <w:name w:val="Unterüberschrift"/>
    <w:basedOn w:val="berschrift2"/>
    <w:link w:val="UnterberschriftZchn"/>
    <w:qFormat/>
    <w:rsid w:val="009554CA"/>
    <w:pPr>
      <w:spacing w:before="0"/>
    </w:pPr>
    <w:rPr>
      <w:rFonts w:ascii="Arial" w:eastAsia="Batang" w:hAnsi="Arial" w:cs="Arial"/>
      <w:color w:val="auto"/>
      <w:sz w:val="20"/>
    </w:rPr>
  </w:style>
  <w:style w:type="paragraph" w:styleId="Untertitel">
    <w:name w:val="Subtitle"/>
    <w:basedOn w:val="Standard"/>
    <w:next w:val="Standard"/>
    <w:link w:val="UntertitelZchn"/>
    <w:qFormat/>
    <w:rsid w:val="00D40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berschriftZchn">
    <w:name w:val="Unterüberschrift Zchn"/>
    <w:basedOn w:val="Absatz-Standardschriftart"/>
    <w:link w:val="Unterberschrift"/>
    <w:rsid w:val="009554CA"/>
    <w:rPr>
      <w:rFonts w:ascii="Arial" w:eastAsia="Batang" w:hAnsi="Arial" w:cs="Arial"/>
      <w:b/>
      <w:bCs/>
      <w:szCs w:val="26"/>
    </w:rPr>
  </w:style>
  <w:style w:type="character" w:customStyle="1" w:styleId="berschrift2Zchn">
    <w:name w:val="Überschrift 2 Zchn"/>
    <w:basedOn w:val="Absatz-Standardschriftart"/>
    <w:link w:val="berschrift2"/>
    <w:semiHidden/>
    <w:rsid w:val="009554CA"/>
    <w:rPr>
      <w:rFonts w:asciiTheme="majorHAnsi" w:eastAsiaTheme="majorEastAsia" w:hAnsiTheme="majorHAnsi" w:cstheme="majorBidi"/>
      <w:b/>
      <w:bCs/>
      <w:color w:val="4F81BD" w:themeColor="accent1"/>
      <w:sz w:val="26"/>
      <w:szCs w:val="26"/>
    </w:rPr>
  </w:style>
  <w:style w:type="character" w:customStyle="1" w:styleId="UntertitelZchn">
    <w:name w:val="Untertitel Zchn"/>
    <w:basedOn w:val="Absatz-Standardschriftart"/>
    <w:link w:val="Untertitel"/>
    <w:rsid w:val="00D40B3E"/>
    <w:rPr>
      <w:rFonts w:asciiTheme="majorHAnsi" w:eastAsiaTheme="majorEastAsia" w:hAnsiTheme="majorHAnsi" w:cstheme="majorBidi"/>
      <w:i/>
      <w:iCs/>
      <w:color w:val="4F81BD" w:themeColor="accent1"/>
      <w:spacing w:val="15"/>
      <w:sz w:val="24"/>
      <w:szCs w:val="24"/>
    </w:rPr>
  </w:style>
  <w:style w:type="paragraph" w:styleId="Textkrper">
    <w:name w:val="Body Text"/>
    <w:basedOn w:val="Standard"/>
    <w:link w:val="TextkrperZchn"/>
    <w:rsid w:val="006E0765"/>
    <w:pPr>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rsid w:val="006E0765"/>
    <w:rPr>
      <w:rFonts w:asciiTheme="minorHAnsi" w:eastAsia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E0765"/>
    <w:pPr>
      <w:spacing w:line="276" w:lineRule="auto"/>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6E0765"/>
    <w:rPr>
      <w:rFonts w:asciiTheme="minorHAnsi" w:eastAsiaTheme="minorHAnsi" w:hAnsiTheme="minorHAnsi" w:cstheme="minorBidi"/>
      <w:sz w:val="16"/>
      <w:szCs w:val="16"/>
      <w:lang w:eastAsia="en-US"/>
    </w:rPr>
  </w:style>
  <w:style w:type="character" w:customStyle="1" w:styleId="FuzeileZchn">
    <w:name w:val="Fußzeile Zchn"/>
    <w:basedOn w:val="Absatz-Standardschriftart"/>
    <w:link w:val="Fuzeile"/>
    <w:uiPriority w:val="99"/>
    <w:rsid w:val="006E0765"/>
    <w:rPr>
      <w:rFonts w:ascii="Arial" w:hAnsi="Arial"/>
    </w:rPr>
  </w:style>
  <w:style w:type="character" w:styleId="Kommentarzeichen">
    <w:name w:val="annotation reference"/>
    <w:basedOn w:val="Absatz-Standardschriftart"/>
    <w:uiPriority w:val="99"/>
    <w:semiHidden/>
    <w:unhideWhenUsed/>
    <w:qFormat/>
    <w:rsid w:val="006E0765"/>
    <w:rPr>
      <w:sz w:val="16"/>
      <w:szCs w:val="16"/>
    </w:rPr>
  </w:style>
  <w:style w:type="paragraph" w:styleId="Textkrper2">
    <w:name w:val="Body Text 2"/>
    <w:basedOn w:val="Standard"/>
    <w:link w:val="Textkrper2Zchn"/>
    <w:uiPriority w:val="99"/>
    <w:unhideWhenUsed/>
    <w:rsid w:val="006E0765"/>
    <w:pPr>
      <w:spacing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rsid w:val="006E0765"/>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6E0765"/>
    <w:rPr>
      <w:rFonts w:ascii="Arial" w:hAnsi="Arial"/>
    </w:rPr>
  </w:style>
  <w:style w:type="paragraph" w:styleId="Kommentartext">
    <w:name w:val="annotation text"/>
    <w:basedOn w:val="Standard"/>
    <w:link w:val="KommentartextZchn"/>
    <w:semiHidden/>
    <w:unhideWhenUsed/>
    <w:rsid w:val="00C13EC6"/>
  </w:style>
  <w:style w:type="character" w:customStyle="1" w:styleId="KommentartextZchn">
    <w:name w:val="Kommentartext Zchn"/>
    <w:basedOn w:val="Absatz-Standardschriftart"/>
    <w:link w:val="Kommentartext"/>
    <w:semiHidden/>
    <w:rsid w:val="00C13EC6"/>
    <w:rPr>
      <w:rFonts w:ascii="Arial" w:hAnsi="Arial"/>
    </w:rPr>
  </w:style>
  <w:style w:type="paragraph" w:styleId="Kommentarthema">
    <w:name w:val="annotation subject"/>
    <w:basedOn w:val="Kommentartext"/>
    <w:next w:val="Kommentartext"/>
    <w:link w:val="KommentarthemaZchn"/>
    <w:semiHidden/>
    <w:unhideWhenUsed/>
    <w:rsid w:val="00C13EC6"/>
    <w:rPr>
      <w:b/>
      <w:bCs/>
    </w:rPr>
  </w:style>
  <w:style w:type="character" w:customStyle="1" w:styleId="KommentarthemaZchn">
    <w:name w:val="Kommentarthema Zchn"/>
    <w:basedOn w:val="KommentartextZchn"/>
    <w:link w:val="Kommentarthema"/>
    <w:semiHidden/>
    <w:rsid w:val="00C13EC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33819">
      <w:bodyDiv w:val="1"/>
      <w:marLeft w:val="0"/>
      <w:marRight w:val="0"/>
      <w:marTop w:val="0"/>
      <w:marBottom w:val="0"/>
      <w:divBdr>
        <w:top w:val="none" w:sz="0" w:space="0" w:color="auto"/>
        <w:left w:val="none" w:sz="0" w:space="0" w:color="auto"/>
        <w:bottom w:val="none" w:sz="0" w:space="0" w:color="auto"/>
        <w:right w:val="none" w:sz="0" w:space="0" w:color="auto"/>
      </w:divBdr>
    </w:div>
    <w:div w:id="1914852051">
      <w:bodyDiv w:val="1"/>
      <w:marLeft w:val="0"/>
      <w:marRight w:val="0"/>
      <w:marTop w:val="0"/>
      <w:marBottom w:val="0"/>
      <w:divBdr>
        <w:top w:val="none" w:sz="0" w:space="0" w:color="auto"/>
        <w:left w:val="none" w:sz="0" w:space="0" w:color="auto"/>
        <w:bottom w:val="none" w:sz="0" w:space="0" w:color="auto"/>
        <w:right w:val="none" w:sz="0" w:space="0" w:color="auto"/>
      </w:divBdr>
    </w:div>
    <w:div w:id="1987271946">
      <w:bodyDiv w:val="1"/>
      <w:marLeft w:val="0"/>
      <w:marRight w:val="0"/>
      <w:marTop w:val="0"/>
      <w:marBottom w:val="0"/>
      <w:divBdr>
        <w:top w:val="none" w:sz="0" w:space="0" w:color="auto"/>
        <w:left w:val="none" w:sz="0" w:space="0" w:color="auto"/>
        <w:bottom w:val="none" w:sz="0" w:space="0" w:color="auto"/>
        <w:right w:val="none" w:sz="0" w:space="0" w:color="auto"/>
      </w:divBdr>
    </w:div>
    <w:div w:id="21119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F8927-E777-49CD-A918-FEBCA34F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Betreff</vt:lpstr>
    </vt:vector>
  </TitlesOfParts>
  <Company>HP</Company>
  <LinksUpToDate>false</LinksUpToDate>
  <CharactersWithSpaces>4638</CharactersWithSpaces>
  <SharedDoc>false</SharedDoc>
  <HLinks>
    <vt:vector size="6" baseType="variant">
      <vt:variant>
        <vt:i4>393326</vt:i4>
      </vt:variant>
      <vt:variant>
        <vt:i4>0</vt:i4>
      </vt:variant>
      <vt:variant>
        <vt:i4>0</vt:i4>
      </vt:variant>
      <vt:variant>
        <vt:i4>5</vt:i4>
      </vt:variant>
      <vt:variant>
        <vt:lpwstr>mailto:c.babilinski@web.de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carina.babilinski</dc:creator>
  <cp:lastModifiedBy>Team Keyed</cp:lastModifiedBy>
  <cp:revision>68</cp:revision>
  <cp:lastPrinted>2020-04-01T14:26:00Z</cp:lastPrinted>
  <dcterms:created xsi:type="dcterms:W3CDTF">2018-04-11T11:23:00Z</dcterms:created>
  <dcterms:modified xsi:type="dcterms:W3CDTF">2020-04-01T14:26:00Z</dcterms:modified>
</cp:coreProperties>
</file>